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19D" w:rsidRDefault="00B8519D" w:rsidP="00E7258E">
      <w:pPr>
        <w:spacing w:line="240" w:lineRule="auto"/>
        <w:jc w:val="both"/>
        <w:rPr>
          <w:rFonts w:ascii="Garamond" w:hAnsi="Garamond" w:cs="Times New Roman"/>
        </w:rPr>
      </w:pPr>
      <w:bookmarkStart w:id="0" w:name="_GoBack"/>
      <w:bookmarkEnd w:id="0"/>
    </w:p>
    <w:p w:rsidR="001855A9" w:rsidRPr="00F75BF6" w:rsidRDefault="001855A9" w:rsidP="001855A9">
      <w:pPr>
        <w:jc w:val="center"/>
        <w:rPr>
          <w:rFonts w:ascii="Times New Roman" w:hAnsi="Times New Roman" w:cs="Times New Roman"/>
          <w:b/>
          <w:bCs/>
          <w:iCs/>
          <w:sz w:val="24"/>
          <w:szCs w:val="24"/>
          <w:lang w:bidi="en-GB"/>
        </w:rPr>
      </w:pPr>
      <w:r w:rsidRPr="00F75BF6">
        <w:rPr>
          <w:rFonts w:ascii="Times New Roman" w:hAnsi="Times New Roman" w:cs="Times New Roman"/>
          <w:b/>
          <w:bCs/>
          <w:iCs/>
          <w:sz w:val="24"/>
          <w:szCs w:val="24"/>
          <w:lang w:bidi="en-GB"/>
        </w:rPr>
        <w:t>Rapo</w:t>
      </w:r>
      <w:r w:rsidR="00A60419">
        <w:rPr>
          <w:rFonts w:ascii="Times New Roman" w:hAnsi="Times New Roman" w:cs="Times New Roman"/>
          <w:b/>
          <w:bCs/>
          <w:iCs/>
          <w:sz w:val="24"/>
          <w:szCs w:val="24"/>
          <w:lang w:bidi="en-GB"/>
        </w:rPr>
        <w:t>rt për rezultatet e konsultimit publik</w:t>
      </w:r>
    </w:p>
    <w:p w:rsidR="001855A9" w:rsidRPr="00F75BF6" w:rsidRDefault="001855A9" w:rsidP="001855A9">
      <w:pPr>
        <w:rPr>
          <w:rFonts w:ascii="Times New Roman" w:hAnsi="Times New Roman" w:cs="Times New Roman"/>
          <w:sz w:val="24"/>
          <w:szCs w:val="24"/>
        </w:rPr>
      </w:pPr>
    </w:p>
    <w:p w:rsidR="001855A9" w:rsidRPr="00F75BF6" w:rsidRDefault="001855A9" w:rsidP="00BF1E8D">
      <w:pPr>
        <w:pStyle w:val="ListParagraph"/>
        <w:numPr>
          <w:ilvl w:val="0"/>
          <w:numId w:val="1"/>
        </w:numPr>
        <w:tabs>
          <w:tab w:val="left" w:pos="567"/>
        </w:tabs>
        <w:spacing w:after="120" w:line="240" w:lineRule="auto"/>
        <w:contextualSpacing w:val="0"/>
        <w:jc w:val="both"/>
        <w:rPr>
          <w:rFonts w:ascii="Times New Roman" w:hAnsi="Times New Roman" w:cs="Times New Roman"/>
          <w:b/>
          <w:bCs/>
          <w:sz w:val="24"/>
          <w:szCs w:val="24"/>
        </w:rPr>
      </w:pPr>
      <w:r w:rsidRPr="00F75BF6">
        <w:rPr>
          <w:rFonts w:ascii="Times New Roman" w:hAnsi="Times New Roman" w:cs="Times New Roman"/>
          <w:b/>
          <w:bCs/>
          <w:sz w:val="24"/>
          <w:szCs w:val="24"/>
        </w:rPr>
        <w:t>Titulli i draft aktit</w:t>
      </w:r>
    </w:p>
    <w:p w:rsidR="001855A9" w:rsidRPr="00950E52" w:rsidRDefault="00950E52" w:rsidP="00950E52">
      <w:pPr>
        <w:pStyle w:val="BodyText"/>
        <w:tabs>
          <w:tab w:val="left" w:pos="540"/>
        </w:tabs>
        <w:suppressAutoHyphens w:val="0"/>
        <w:jc w:val="both"/>
      </w:pPr>
      <w:r>
        <w:rPr>
          <w:lang w:val="de-DE"/>
        </w:rPr>
        <w:t xml:space="preserve">     </w:t>
      </w:r>
      <w:r w:rsidR="001855A9" w:rsidRPr="00F75BF6">
        <w:rPr>
          <w:lang w:val="de-DE"/>
        </w:rPr>
        <w:t>Për p</w:t>
      </w:r>
      <w:r>
        <w:rPr>
          <w:lang w:val="de-DE"/>
        </w:rPr>
        <w:t>rojektligjin “</w:t>
      </w:r>
      <w:r w:rsidRPr="00262BB5">
        <w:t>Për profesionin e ndërmjetësit të pasurive të paluajtshme</w:t>
      </w:r>
    </w:p>
    <w:p w:rsidR="001855A9" w:rsidRPr="00F75BF6" w:rsidRDefault="001855A9" w:rsidP="001855A9">
      <w:pPr>
        <w:ind w:left="360"/>
        <w:jc w:val="both"/>
        <w:rPr>
          <w:rFonts w:ascii="Times New Roman" w:hAnsi="Times New Roman" w:cs="Times New Roman"/>
          <w:b/>
          <w:bCs/>
          <w:sz w:val="24"/>
          <w:szCs w:val="24"/>
        </w:rPr>
      </w:pPr>
    </w:p>
    <w:p w:rsidR="001855A9" w:rsidRPr="00F75BF6" w:rsidRDefault="001855A9" w:rsidP="00BF1E8D">
      <w:pPr>
        <w:pStyle w:val="ListParagraph"/>
        <w:numPr>
          <w:ilvl w:val="0"/>
          <w:numId w:val="1"/>
        </w:numPr>
        <w:tabs>
          <w:tab w:val="left" w:pos="567"/>
        </w:tabs>
        <w:spacing w:after="120" w:line="240" w:lineRule="auto"/>
        <w:contextualSpacing w:val="0"/>
        <w:jc w:val="both"/>
        <w:rPr>
          <w:rFonts w:ascii="Times New Roman" w:hAnsi="Times New Roman" w:cs="Times New Roman"/>
          <w:i/>
          <w:iCs/>
          <w:sz w:val="24"/>
          <w:szCs w:val="24"/>
        </w:rPr>
      </w:pPr>
      <w:r w:rsidRPr="00F75BF6">
        <w:rPr>
          <w:rFonts w:ascii="Times New Roman" w:hAnsi="Times New Roman" w:cs="Times New Roman"/>
          <w:b/>
          <w:bCs/>
          <w:sz w:val="24"/>
          <w:szCs w:val="24"/>
        </w:rPr>
        <w:t>Kohëzgjatja e konsultimeve</w:t>
      </w:r>
    </w:p>
    <w:p w:rsidR="001855A9" w:rsidRPr="00F75BF6" w:rsidRDefault="001855A9" w:rsidP="001855A9">
      <w:pPr>
        <w:pStyle w:val="BodyText"/>
        <w:ind w:left="360"/>
        <w:jc w:val="both"/>
      </w:pPr>
      <w:r w:rsidRPr="00F75BF6">
        <w:t>Konsultimet paraprake: 2 muaj</w:t>
      </w:r>
    </w:p>
    <w:p w:rsidR="001855A9" w:rsidRPr="00F75BF6" w:rsidRDefault="001855A9" w:rsidP="001855A9">
      <w:pPr>
        <w:pStyle w:val="BodyText"/>
        <w:jc w:val="both"/>
      </w:pPr>
      <w:r w:rsidRPr="00F75BF6">
        <w:t xml:space="preserve">      Konsultimet në po</w:t>
      </w:r>
      <w:r w:rsidR="00950E52">
        <w:t>rtalin e rregjistrit elektronik</w:t>
      </w:r>
      <w:r w:rsidRPr="00F75BF6">
        <w:t>: 20 ditë pune</w:t>
      </w:r>
    </w:p>
    <w:p w:rsidR="001855A9" w:rsidRPr="00F75BF6" w:rsidRDefault="001855A9" w:rsidP="001855A9">
      <w:pPr>
        <w:ind w:left="360"/>
        <w:jc w:val="both"/>
        <w:rPr>
          <w:rFonts w:ascii="Times New Roman" w:hAnsi="Times New Roman" w:cs="Times New Roman"/>
          <w:i/>
          <w:iCs/>
          <w:sz w:val="24"/>
          <w:szCs w:val="24"/>
        </w:rPr>
      </w:pPr>
    </w:p>
    <w:p w:rsidR="001855A9" w:rsidRPr="00F75BF6" w:rsidRDefault="001855A9" w:rsidP="00BF1E8D">
      <w:pPr>
        <w:pStyle w:val="ListParagraph"/>
        <w:numPr>
          <w:ilvl w:val="0"/>
          <w:numId w:val="1"/>
        </w:numPr>
        <w:tabs>
          <w:tab w:val="left" w:pos="567"/>
        </w:tabs>
        <w:spacing w:after="120" w:line="240" w:lineRule="auto"/>
        <w:contextualSpacing w:val="0"/>
        <w:jc w:val="both"/>
        <w:rPr>
          <w:rFonts w:ascii="Times New Roman" w:hAnsi="Times New Roman" w:cs="Times New Roman"/>
          <w:sz w:val="24"/>
          <w:szCs w:val="24"/>
        </w:rPr>
      </w:pPr>
      <w:r w:rsidRPr="00F75BF6">
        <w:rPr>
          <w:rFonts w:ascii="Times New Roman" w:hAnsi="Times New Roman" w:cs="Times New Roman"/>
          <w:b/>
          <w:bCs/>
          <w:sz w:val="24"/>
          <w:szCs w:val="24"/>
        </w:rPr>
        <w:t>Metoda e konsultimit</w:t>
      </w:r>
    </w:p>
    <w:p w:rsidR="001855A9" w:rsidRPr="00F75BF6" w:rsidRDefault="001855A9" w:rsidP="001855A9">
      <w:pPr>
        <w:pStyle w:val="BodyText"/>
        <w:jc w:val="both"/>
        <w:rPr>
          <w:lang w:val="de-DE"/>
        </w:rPr>
      </w:pPr>
      <w:r w:rsidRPr="00F75BF6">
        <w:rPr>
          <w:lang w:val="de-DE"/>
        </w:rPr>
        <w:t>Metodat e konsultimit publik të përdorura si vijon:</w:t>
      </w:r>
    </w:p>
    <w:p w:rsidR="001855A9" w:rsidRPr="00F75BF6" w:rsidRDefault="001855A9" w:rsidP="001855A9">
      <w:pPr>
        <w:pStyle w:val="BodyText"/>
        <w:jc w:val="both"/>
        <w:rPr>
          <w:lang w:val="de-DE"/>
        </w:rPr>
      </w:pPr>
      <w:r w:rsidRPr="00F75BF6">
        <w:rPr>
          <w:lang w:val="de-DE"/>
        </w:rPr>
        <w:t>a.Konsultimi në portalin “Rregjistri Elektronik për Njoftimet dhe konsultimet Publike” për per</w:t>
      </w:r>
      <w:r w:rsidR="00950E52">
        <w:rPr>
          <w:lang w:val="de-DE"/>
        </w:rPr>
        <w:t>iudhën 14.07.2020-12.08</w:t>
      </w:r>
      <w:r w:rsidRPr="00F75BF6">
        <w:rPr>
          <w:lang w:val="de-DE"/>
        </w:rPr>
        <w:t>.2020.</w:t>
      </w:r>
    </w:p>
    <w:p w:rsidR="001855A9" w:rsidRPr="00F75BF6" w:rsidRDefault="001855A9" w:rsidP="001855A9">
      <w:pPr>
        <w:pStyle w:val="BodyText"/>
        <w:jc w:val="both"/>
        <w:rPr>
          <w:lang w:val="de-DE"/>
        </w:rPr>
      </w:pPr>
      <w:r w:rsidRPr="00F75BF6">
        <w:rPr>
          <w:lang w:val="de-DE"/>
        </w:rPr>
        <w:t xml:space="preserve">b.Tryeza konsultimi të zhvilluara në Ministrinë e Drejtësisë me pjesëmarrës nga të gjithë grupet e interesit të evidentuara nga punonjësit e Ministrisë së Drejtësisë. </w:t>
      </w:r>
    </w:p>
    <w:p w:rsidR="001855A9" w:rsidRPr="00F75BF6" w:rsidRDefault="001855A9" w:rsidP="001855A9">
      <w:pPr>
        <w:pStyle w:val="BodyText"/>
        <w:jc w:val="both"/>
      </w:pPr>
      <w:r w:rsidRPr="00F75BF6">
        <w:t xml:space="preserve">Aktivitetet e realizuara: </w:t>
      </w:r>
    </w:p>
    <w:p w:rsidR="00950E52" w:rsidRDefault="00950E52" w:rsidP="00950E52">
      <w:pPr>
        <w:pStyle w:val="BodyText"/>
        <w:jc w:val="both"/>
      </w:pPr>
      <w:r w:rsidRPr="002122BD">
        <w:rPr>
          <w:b/>
        </w:rPr>
        <w:t>Qershor 2020-</w:t>
      </w:r>
      <w:r>
        <w:t xml:space="preserve"> I</w:t>
      </w:r>
      <w:r w:rsidRPr="00721D0C">
        <w:t>dentifikimi i grupeve të interesit, përzgjedhja e metodave të konsultimit, nga specialistët përgjegjës pë</w:t>
      </w:r>
      <w:r>
        <w:t>r hartimin e projektligjit “Për profesionin e ndërmjetësit të pasurive të paluajtshme</w:t>
      </w:r>
      <w:r w:rsidRPr="00721D0C">
        <w:t>”</w:t>
      </w:r>
      <w:r>
        <w:t>.</w:t>
      </w:r>
    </w:p>
    <w:p w:rsidR="00950E52" w:rsidRDefault="00950E52" w:rsidP="00950E52">
      <w:pPr>
        <w:shd w:val="clear" w:color="auto" w:fill="FFFFFF"/>
        <w:jc w:val="both"/>
        <w:rPr>
          <w:rFonts w:ascii="Times New Roman" w:hAnsi="Times New Roman"/>
          <w:bCs/>
          <w:iCs/>
          <w:color w:val="222222"/>
          <w:sz w:val="24"/>
          <w:szCs w:val="24"/>
          <w:lang w:eastAsia="sl-SI"/>
        </w:rPr>
      </w:pPr>
      <w:r w:rsidRPr="002122BD">
        <w:rPr>
          <w:rFonts w:ascii="Times New Roman" w:hAnsi="Times New Roman"/>
          <w:b/>
          <w:sz w:val="24"/>
          <w:szCs w:val="24"/>
        </w:rPr>
        <w:t>22 Qershor 2020</w:t>
      </w:r>
      <w:r>
        <w:rPr>
          <w:rFonts w:ascii="Times New Roman" w:hAnsi="Times New Roman"/>
          <w:sz w:val="24"/>
          <w:szCs w:val="24"/>
        </w:rPr>
        <w:t xml:space="preserve">- </w:t>
      </w:r>
      <w:r w:rsidRPr="001E4A2A">
        <w:rPr>
          <w:rFonts w:ascii="Times New Roman" w:hAnsi="Times New Roman"/>
          <w:bCs/>
          <w:iCs/>
          <w:color w:val="222222"/>
          <w:sz w:val="24"/>
          <w:szCs w:val="24"/>
          <w:lang w:eastAsia="sl-SI"/>
        </w:rPr>
        <w:t>Tryez</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konsultimi t</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zhvilluar n</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Ministrin</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e Drejt</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sis</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me pjes</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marr</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s p</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rfaq</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sues nga Drejtoria e Hartimit t</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Legjislacionit t</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MD-s</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dhe profesor</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t</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Fakultetit t</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 xml:space="preserve"> Drejt</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sis</w:t>
      </w:r>
      <w:r>
        <w:rPr>
          <w:rFonts w:ascii="Times New Roman" w:hAnsi="Times New Roman"/>
          <w:bCs/>
          <w:iCs/>
          <w:color w:val="222222"/>
          <w:sz w:val="24"/>
          <w:szCs w:val="24"/>
          <w:lang w:eastAsia="sl-SI"/>
        </w:rPr>
        <w:t>ë</w:t>
      </w:r>
      <w:r w:rsidRPr="001E4A2A">
        <w:rPr>
          <w:rFonts w:ascii="Times New Roman" w:hAnsi="Times New Roman"/>
          <w:bCs/>
          <w:iCs/>
          <w:color w:val="222222"/>
          <w:sz w:val="24"/>
          <w:szCs w:val="24"/>
          <w:lang w:eastAsia="sl-SI"/>
        </w:rPr>
        <w:t>.</w:t>
      </w:r>
    </w:p>
    <w:p w:rsidR="00A60419" w:rsidRPr="00413EA7" w:rsidRDefault="00950E52" w:rsidP="00A60419">
      <w:pPr>
        <w:spacing w:line="240" w:lineRule="auto"/>
        <w:jc w:val="both"/>
        <w:rPr>
          <w:rFonts w:ascii="Times New Roman" w:hAnsi="Times New Roman" w:cs="Times New Roman"/>
          <w:lang w:val="de-DE"/>
        </w:rPr>
      </w:pPr>
      <w:r w:rsidRPr="002122BD">
        <w:rPr>
          <w:rFonts w:ascii="Times New Roman" w:hAnsi="Times New Roman"/>
          <w:b/>
          <w:sz w:val="24"/>
          <w:szCs w:val="24"/>
        </w:rPr>
        <w:t>11 Shtator</w:t>
      </w:r>
      <w:r w:rsidR="00A60419" w:rsidRPr="002122BD">
        <w:rPr>
          <w:rFonts w:ascii="Times New Roman" w:hAnsi="Times New Roman"/>
          <w:b/>
          <w:sz w:val="24"/>
          <w:szCs w:val="24"/>
        </w:rPr>
        <w:t xml:space="preserve"> 2020</w:t>
      </w:r>
      <w:r w:rsidR="00A60419" w:rsidRPr="00A60419">
        <w:rPr>
          <w:rFonts w:ascii="Times New Roman" w:hAnsi="Times New Roman"/>
          <w:sz w:val="24"/>
          <w:szCs w:val="24"/>
        </w:rPr>
        <w:t>-</w:t>
      </w:r>
      <w:r w:rsidR="00A60419" w:rsidRPr="00A60419">
        <w:rPr>
          <w:rFonts w:ascii="Times New Roman" w:hAnsi="Times New Roman" w:cs="Times New Roman"/>
          <w:color w:val="000000"/>
          <w:sz w:val="24"/>
          <w:szCs w:val="24"/>
          <w:lang w:val="sq-AL"/>
        </w:rPr>
        <w:t xml:space="preserve"> në ambientet e Ministrisë së Drejtësisë është zhvilluar </w:t>
      </w:r>
      <w:r w:rsidR="00A60419" w:rsidRPr="00A60419">
        <w:rPr>
          <w:rFonts w:ascii="Times New Roman" w:hAnsi="Times New Roman" w:cs="Times New Roman"/>
          <w:sz w:val="24"/>
          <w:szCs w:val="24"/>
        </w:rPr>
        <w:t>tryeza e konsultimit mbi projektligjin në fjalë, ku të pranishëm ishin përfaqësues të sektorit të ndërmjetësimit për pasuritë e paluajtshme në vend</w:t>
      </w:r>
      <w:r w:rsidR="00A60419" w:rsidRPr="00A60419">
        <w:rPr>
          <w:rStyle w:val="FootnoteReference"/>
          <w:rFonts w:ascii="Times New Roman" w:hAnsi="Times New Roman" w:cs="Times New Roman"/>
          <w:sz w:val="24"/>
          <w:szCs w:val="24"/>
        </w:rPr>
        <w:footnoteReference w:id="1"/>
      </w:r>
      <w:r w:rsidR="00A60419" w:rsidRPr="00A60419">
        <w:rPr>
          <w:rFonts w:ascii="Times New Roman" w:hAnsi="Times New Roman" w:cs="Times New Roman"/>
          <w:sz w:val="24"/>
          <w:szCs w:val="24"/>
        </w:rPr>
        <w:t xml:space="preserve">, përfaqësues nga Dhoma Kombëtare e Noterisë, e të tjerë. Diskutimi i kryer ndërmjet të pranishmëve ka qenë intensiv, ku secili prej tyre është shprehur mbi draftin e projektligjit duke dhënë rekomandimet e veta. Përgjatë kësaj tryeze konsultimi, nga ana e Ministrisë janë dhënë të gjitha shpjegimet dhe sqarimet e mundshme në nivel teknik për çdo koment apo sugjerim të shfaqur nga ana e operatorëve në tregun e ndërmjetësimit të pasurive të paluajshtme, duke u parashtruar dhe shpjeguar qasjen që është ndjekur nga Ministria e Drejtësisë dhe alternativat e mundshme që janë marrë në konsideratë gjatë draftimit të këtij projektligji, si dhe avantazhet dhe disavantazhet në rast implementimi të tyre në të ardhmen, duke ruajtur fokusin në synimet kryesore që drafti në fjalë kërkon të përmbushë. Gjatë mbledhjes është diskutuar gjithashtu mbi mundësinë e një takimi me një grup më të vogël të subjekteve që operojnë në treg dhe që kanë ekspertizën e duhur për të diskutuar në nivel teknik mbi adresimin e mundshëm të sugjerimeve dhe komenteve që u </w:t>
      </w:r>
      <w:r w:rsidR="00A60419" w:rsidRPr="00A60419">
        <w:rPr>
          <w:rFonts w:ascii="Times New Roman" w:hAnsi="Times New Roman" w:cs="Times New Roman"/>
          <w:sz w:val="24"/>
          <w:szCs w:val="24"/>
        </w:rPr>
        <w:lastRenderedPageBreak/>
        <w:t>shfaqën gjatë tryezës, apo edhe të dërguara në rrugë zyrtare pranë Ministrisë. Takimi i dytë është zhvilluar më datë 15.09.2020</w:t>
      </w:r>
      <w:r w:rsidR="00A60419" w:rsidRPr="00A60419">
        <w:rPr>
          <w:rFonts w:ascii="Times New Roman" w:hAnsi="Times New Roman" w:cs="Times New Roman"/>
          <w:b/>
          <w:bCs/>
          <w:sz w:val="24"/>
          <w:szCs w:val="24"/>
        </w:rPr>
        <w:t xml:space="preserve"> </w:t>
      </w:r>
      <w:r w:rsidR="00A60419" w:rsidRPr="00A60419">
        <w:rPr>
          <w:rFonts w:ascii="Times New Roman" w:hAnsi="Times New Roman" w:cs="Times New Roman"/>
          <w:sz w:val="24"/>
          <w:szCs w:val="24"/>
        </w:rPr>
        <w:t>pranë Ministrisë së Drejtësisë, ku janë diskutuar me hollësi rekomandimet dhe komentet përkatëse, të cilat janë përcjellë nga këta subjekte në rrugë elektronike dhe me shkresë zyrtare</w:t>
      </w:r>
      <w:r w:rsidR="00A60419" w:rsidRPr="00A60419">
        <w:rPr>
          <w:rStyle w:val="FootnoteReference"/>
          <w:rFonts w:ascii="Times New Roman" w:hAnsi="Times New Roman" w:cs="Times New Roman"/>
          <w:sz w:val="24"/>
          <w:szCs w:val="24"/>
        </w:rPr>
        <w:footnoteReference w:id="2"/>
      </w:r>
      <w:r w:rsidR="00A60419" w:rsidRPr="00A60419">
        <w:rPr>
          <w:rFonts w:ascii="Times New Roman" w:hAnsi="Times New Roman" w:cs="Times New Roman"/>
          <w:sz w:val="24"/>
          <w:szCs w:val="24"/>
        </w:rPr>
        <w:t>.</w:t>
      </w:r>
      <w:r w:rsidR="00A60419" w:rsidRPr="00413EA7">
        <w:rPr>
          <w:rFonts w:ascii="Times New Roman" w:hAnsi="Times New Roman" w:cs="Times New Roman"/>
        </w:rPr>
        <w:t xml:space="preserve"> </w:t>
      </w:r>
    </w:p>
    <w:p w:rsidR="00A60419" w:rsidRPr="00413EA7" w:rsidRDefault="00A60419" w:rsidP="00A60419">
      <w:pPr>
        <w:spacing w:line="240" w:lineRule="auto"/>
        <w:jc w:val="both"/>
        <w:rPr>
          <w:rFonts w:ascii="Times New Roman" w:hAnsi="Times New Roman" w:cs="Times New Roman"/>
        </w:rPr>
      </w:pPr>
    </w:p>
    <w:p w:rsidR="001855A9" w:rsidRPr="00F75BF6" w:rsidRDefault="001855A9" w:rsidP="001855A9">
      <w:pPr>
        <w:jc w:val="both"/>
        <w:rPr>
          <w:rFonts w:ascii="Times New Roman" w:hAnsi="Times New Roman" w:cs="Times New Roman"/>
          <w:sz w:val="24"/>
          <w:szCs w:val="24"/>
        </w:rPr>
      </w:pPr>
      <w:r w:rsidRPr="00F75BF6">
        <w:rPr>
          <w:rFonts w:ascii="Times New Roman" w:hAnsi="Times New Roman" w:cs="Times New Roman"/>
          <w:sz w:val="24"/>
          <w:szCs w:val="24"/>
        </w:rPr>
        <w:t>Mbledhjet e kontributeve që do të përcillen në kuadër të procesit të konsultimit dhe përmirësimit të përmbajtjes së projektligjit, do të përcillen nga institucionet e interesuara nëpërmjet postës elektronik</w:t>
      </w:r>
      <w:r w:rsidR="00F90C97" w:rsidRPr="00F75BF6">
        <w:rPr>
          <w:rFonts w:ascii="Times New Roman" w:hAnsi="Times New Roman" w:cs="Times New Roman"/>
          <w:sz w:val="24"/>
          <w:szCs w:val="24"/>
        </w:rPr>
        <w:t>e</w:t>
      </w:r>
      <w:r w:rsidRPr="00F75BF6">
        <w:rPr>
          <w:rFonts w:ascii="Times New Roman" w:hAnsi="Times New Roman" w:cs="Times New Roman"/>
          <w:sz w:val="24"/>
          <w:szCs w:val="24"/>
        </w:rPr>
        <w:t xml:space="preserve"> drejtuar Ministrisë së Drejtësisë, me anë të regjistrit elektronik në adresën </w:t>
      </w:r>
      <w:hyperlink r:id="rId8" w:history="1">
        <w:r w:rsidRPr="00F75BF6">
          <w:rPr>
            <w:rStyle w:val="Hyperlink"/>
            <w:rFonts w:ascii="Times New Roman" w:hAnsi="Times New Roman" w:cs="Times New Roman"/>
            <w:iCs/>
            <w:sz w:val="24"/>
            <w:szCs w:val="24"/>
          </w:rPr>
          <w:t>http://www.konsultimipublik.gov.al</w:t>
        </w:r>
      </w:hyperlink>
      <w:r w:rsidRPr="00F75BF6">
        <w:rPr>
          <w:rFonts w:ascii="Times New Roman" w:hAnsi="Times New Roman" w:cs="Times New Roman"/>
          <w:iCs/>
          <w:sz w:val="24"/>
          <w:szCs w:val="24"/>
        </w:rPr>
        <w:t xml:space="preserve">, në adresën postare të Ministrisë së Drejtësisë Bulevardi “Zogu I-rë”, Tiranë, si </w:t>
      </w:r>
      <w:r w:rsidRPr="00F75BF6">
        <w:rPr>
          <w:rFonts w:ascii="Times New Roman" w:hAnsi="Times New Roman" w:cs="Times New Roman"/>
          <w:sz w:val="24"/>
          <w:szCs w:val="24"/>
        </w:rPr>
        <w:t>dhe nëpërmjet komenteve të drejtpërdrejta në tryezat e konsultimit të zhvilluara në Ministrinë e Drejtësisë.</w:t>
      </w:r>
    </w:p>
    <w:p w:rsidR="001855A9" w:rsidRPr="00F75BF6" w:rsidRDefault="001855A9" w:rsidP="001855A9">
      <w:pPr>
        <w:jc w:val="both"/>
        <w:rPr>
          <w:rFonts w:ascii="Times New Roman" w:hAnsi="Times New Roman" w:cs="Times New Roman"/>
          <w:sz w:val="24"/>
          <w:szCs w:val="24"/>
        </w:rPr>
      </w:pPr>
    </w:p>
    <w:p w:rsidR="001855A9" w:rsidRPr="00F75BF6" w:rsidRDefault="001855A9" w:rsidP="00BF1E8D">
      <w:pPr>
        <w:pStyle w:val="ListParagraph"/>
        <w:numPr>
          <w:ilvl w:val="0"/>
          <w:numId w:val="1"/>
        </w:numPr>
        <w:tabs>
          <w:tab w:val="left" w:pos="567"/>
        </w:tabs>
        <w:spacing w:after="120" w:line="240" w:lineRule="auto"/>
        <w:contextualSpacing w:val="0"/>
        <w:jc w:val="both"/>
        <w:rPr>
          <w:rFonts w:ascii="Times New Roman" w:hAnsi="Times New Roman" w:cs="Times New Roman"/>
          <w:b/>
          <w:bCs/>
          <w:sz w:val="24"/>
          <w:szCs w:val="24"/>
        </w:rPr>
      </w:pPr>
      <w:r w:rsidRPr="00F75BF6">
        <w:rPr>
          <w:rFonts w:ascii="Times New Roman" w:hAnsi="Times New Roman" w:cs="Times New Roman"/>
          <w:b/>
          <w:bCs/>
          <w:sz w:val="24"/>
          <w:szCs w:val="24"/>
        </w:rPr>
        <w:t>Palët e interesit të përfshira</w:t>
      </w:r>
    </w:p>
    <w:p w:rsidR="001855A9" w:rsidRPr="00950E52" w:rsidRDefault="001855A9" w:rsidP="00950E52">
      <w:pPr>
        <w:pStyle w:val="BodyText"/>
        <w:jc w:val="both"/>
        <w:rPr>
          <w:lang w:val="de-DE"/>
        </w:rPr>
      </w:pPr>
      <w:r w:rsidRPr="00F75BF6">
        <w:rPr>
          <w:lang w:val="de-DE"/>
        </w:rPr>
        <w:t>Projektakti është konsultuar me të gjitha grupet e interesit kryesisht me</w:t>
      </w:r>
      <w:r w:rsidR="00950E52">
        <w:rPr>
          <w:lang w:val="de-DE"/>
        </w:rPr>
        <w:t xml:space="preserve"> </w:t>
      </w:r>
      <w:r w:rsidR="00950E52" w:rsidRPr="00ED217B">
        <w:rPr>
          <w:lang w:val="de-DE"/>
        </w:rPr>
        <w:t>Institucionet publike të nivelit qendror (DPPPP, Agjencia Shtetëro</w:t>
      </w:r>
      <w:r w:rsidR="00950E52">
        <w:rPr>
          <w:lang w:val="de-DE"/>
        </w:rPr>
        <w:t xml:space="preserve">re e Kadastrës, QKB, ASPA, etj), </w:t>
      </w:r>
      <w:r w:rsidR="00950E52" w:rsidRPr="00ED217B">
        <w:rPr>
          <w:lang w:val="de-DE"/>
        </w:rPr>
        <w:t>OSHC; Subjekte tregtare që meren me pasuritë e paluajtshme, Dhoma Kombëtare e Noterisë</w:t>
      </w:r>
      <w:r w:rsidR="00950E52">
        <w:rPr>
          <w:lang w:val="de-DE"/>
        </w:rPr>
        <w:t xml:space="preserve">, </w:t>
      </w:r>
      <w:r w:rsidR="00950E52">
        <w:t>akademikë dhe profesorë të Fakultetit të Drejtësisë</w:t>
      </w:r>
      <w:r w:rsidR="00950E52">
        <w:rPr>
          <w:lang w:val="de-DE"/>
        </w:rPr>
        <w:t>.</w:t>
      </w:r>
    </w:p>
    <w:p w:rsidR="001855A9" w:rsidRPr="00F75BF6" w:rsidRDefault="001855A9" w:rsidP="001855A9">
      <w:pPr>
        <w:tabs>
          <w:tab w:val="left" w:pos="7552"/>
        </w:tabs>
        <w:jc w:val="both"/>
        <w:rPr>
          <w:rFonts w:ascii="Times New Roman" w:hAnsi="Times New Roman" w:cs="Times New Roman"/>
          <w:sz w:val="24"/>
          <w:szCs w:val="24"/>
        </w:rPr>
      </w:pPr>
      <w:r w:rsidRPr="00F75BF6">
        <w:rPr>
          <w:rFonts w:ascii="Times New Roman" w:hAnsi="Times New Roman" w:cs="Times New Roman"/>
          <w:sz w:val="24"/>
          <w:szCs w:val="24"/>
        </w:rPr>
        <w:tab/>
      </w:r>
    </w:p>
    <w:p w:rsidR="00675E35" w:rsidRPr="006508C6" w:rsidRDefault="001855A9" w:rsidP="00BF1E8D">
      <w:pPr>
        <w:pStyle w:val="ListParagraph"/>
        <w:numPr>
          <w:ilvl w:val="0"/>
          <w:numId w:val="1"/>
        </w:numPr>
        <w:tabs>
          <w:tab w:val="left" w:pos="567"/>
        </w:tabs>
        <w:spacing w:after="120" w:line="240" w:lineRule="auto"/>
        <w:contextualSpacing w:val="0"/>
        <w:jc w:val="both"/>
        <w:rPr>
          <w:rFonts w:ascii="Times New Roman" w:hAnsi="Times New Roman" w:cs="Times New Roman"/>
          <w:i/>
          <w:iCs/>
          <w:sz w:val="24"/>
          <w:szCs w:val="24"/>
        </w:rPr>
      </w:pPr>
      <w:r w:rsidRPr="00F75BF6">
        <w:rPr>
          <w:rFonts w:ascii="Times New Roman" w:hAnsi="Times New Roman" w:cs="Times New Roman"/>
          <w:b/>
          <w:bCs/>
          <w:sz w:val="24"/>
          <w:szCs w:val="24"/>
        </w:rPr>
        <w:t xml:space="preserve"> Pasqyra e komenteve të pranuara me arsyetimin e komenteve të pranuara/ refuzuara</w:t>
      </w:r>
    </w:p>
    <w:p w:rsidR="00675E35" w:rsidRPr="007B31F9" w:rsidRDefault="00675E35" w:rsidP="00E7258E">
      <w:pPr>
        <w:spacing w:line="240" w:lineRule="auto"/>
        <w:jc w:val="both"/>
        <w:rPr>
          <w:rFonts w:ascii="Garamond" w:hAnsi="Garamond" w:cs="Times New Roman"/>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240"/>
        <w:gridCol w:w="4230"/>
      </w:tblGrid>
      <w:tr w:rsidR="00A60419" w:rsidRPr="00413EA7" w:rsidTr="00B47A1A">
        <w:trPr>
          <w:trHeight w:val="1338"/>
        </w:trPr>
        <w:tc>
          <w:tcPr>
            <w:tcW w:w="3420" w:type="dxa"/>
            <w:shd w:val="clear" w:color="auto" w:fill="auto"/>
            <w:tcMar>
              <w:top w:w="100" w:type="dxa"/>
              <w:left w:w="100" w:type="dxa"/>
              <w:bottom w:w="100" w:type="dxa"/>
              <w:right w:w="100" w:type="dxa"/>
            </w:tcMar>
          </w:tcPr>
          <w:p w:rsidR="00A60419" w:rsidRPr="00413EA7" w:rsidRDefault="00A60419" w:rsidP="00B47A1A">
            <w:pPr>
              <w:spacing w:line="240" w:lineRule="auto"/>
              <w:jc w:val="center"/>
              <w:rPr>
                <w:rFonts w:ascii="Times New Roman" w:hAnsi="Times New Roman" w:cs="Times New Roman"/>
                <w:b/>
              </w:rPr>
            </w:pPr>
            <w:r w:rsidRPr="00413EA7">
              <w:rPr>
                <w:rFonts w:ascii="Times New Roman" w:hAnsi="Times New Roman" w:cs="Times New Roman"/>
                <w:b/>
              </w:rPr>
              <w:t>PROJEKTLIGJ</w:t>
            </w:r>
          </w:p>
          <w:p w:rsidR="00A60419" w:rsidRPr="00413EA7" w:rsidRDefault="00A60419" w:rsidP="00B47A1A">
            <w:pPr>
              <w:spacing w:line="240" w:lineRule="auto"/>
              <w:jc w:val="center"/>
              <w:rPr>
                <w:rFonts w:ascii="Times New Roman" w:hAnsi="Times New Roman" w:cs="Times New Roman"/>
                <w:b/>
              </w:rPr>
            </w:pPr>
            <w:r w:rsidRPr="00413EA7">
              <w:rPr>
                <w:rFonts w:ascii="Times New Roman" w:hAnsi="Times New Roman" w:cs="Times New Roman"/>
                <w:b/>
              </w:rPr>
              <w:t>Nr. ___ /2020</w:t>
            </w:r>
          </w:p>
          <w:p w:rsidR="00A60419" w:rsidRPr="00413EA7" w:rsidRDefault="00A60419" w:rsidP="00B47A1A">
            <w:pPr>
              <w:spacing w:line="240" w:lineRule="auto"/>
              <w:jc w:val="center"/>
              <w:rPr>
                <w:rFonts w:ascii="Times New Roman" w:eastAsiaTheme="minorHAnsi" w:hAnsi="Times New Roman" w:cs="Times New Roman"/>
                <w:b/>
              </w:rPr>
            </w:pPr>
            <w:r w:rsidRPr="00413EA7">
              <w:rPr>
                <w:rFonts w:ascii="Times New Roman" w:eastAsiaTheme="minorHAnsi" w:hAnsi="Times New Roman" w:cs="Times New Roman"/>
                <w:b/>
              </w:rPr>
              <w:t>PËR PROFESIONIN E NDËRMJETËSIT TË PASURIVE TË PALUAJTSHME</w:t>
            </w:r>
          </w:p>
          <w:p w:rsidR="00A60419" w:rsidRPr="00413EA7" w:rsidRDefault="00A60419" w:rsidP="00B47A1A">
            <w:pPr>
              <w:pStyle w:val="BodyText"/>
              <w:tabs>
                <w:tab w:val="left" w:pos="0"/>
              </w:tabs>
              <w:spacing w:after="0"/>
              <w:jc w:val="center"/>
              <w:rPr>
                <w:rFonts w:eastAsia="Times New Roman"/>
                <w:b/>
                <w:sz w:val="22"/>
                <w:szCs w:val="22"/>
                <w:lang w:val="sq-AL"/>
              </w:rPr>
            </w:pPr>
          </w:p>
        </w:tc>
        <w:tc>
          <w:tcPr>
            <w:tcW w:w="4610" w:type="dxa"/>
          </w:tcPr>
          <w:p w:rsidR="00A60419" w:rsidRPr="00413EA7" w:rsidRDefault="00A60419" w:rsidP="00B47A1A">
            <w:pPr>
              <w:widowControl w:val="0"/>
              <w:pBdr>
                <w:top w:val="nil"/>
                <w:left w:val="nil"/>
                <w:bottom w:val="nil"/>
                <w:right w:val="nil"/>
                <w:between w:val="nil"/>
              </w:pBdr>
              <w:spacing w:line="240" w:lineRule="auto"/>
              <w:rPr>
                <w:rFonts w:ascii="Times New Roman" w:hAnsi="Times New Roman" w:cs="Times New Roman"/>
                <w:b/>
                <w:lang w:val="sq-AL"/>
              </w:rPr>
            </w:pPr>
          </w:p>
          <w:p w:rsidR="00A60419" w:rsidRPr="00413EA7" w:rsidRDefault="00A60419" w:rsidP="00B47A1A">
            <w:pPr>
              <w:widowControl w:val="0"/>
              <w:pBdr>
                <w:top w:val="nil"/>
                <w:left w:val="nil"/>
                <w:bottom w:val="nil"/>
                <w:right w:val="nil"/>
                <w:between w:val="nil"/>
              </w:pBdr>
              <w:spacing w:line="240" w:lineRule="auto"/>
              <w:rPr>
                <w:rFonts w:ascii="Times New Roman" w:hAnsi="Times New Roman" w:cs="Times New Roman"/>
                <w:b/>
                <w:lang w:val="sq-AL"/>
              </w:rPr>
            </w:pPr>
          </w:p>
          <w:p w:rsidR="00A60419" w:rsidRPr="00413EA7" w:rsidRDefault="00A60419" w:rsidP="00B47A1A">
            <w:pPr>
              <w:widowControl w:val="0"/>
              <w:pBdr>
                <w:top w:val="nil"/>
                <w:left w:val="nil"/>
                <w:bottom w:val="nil"/>
                <w:right w:val="nil"/>
                <w:between w:val="nil"/>
              </w:pBdr>
              <w:spacing w:line="240" w:lineRule="auto"/>
              <w:rPr>
                <w:rFonts w:ascii="Times New Roman" w:hAnsi="Times New Roman" w:cs="Times New Roman"/>
                <w:b/>
                <w:lang w:val="sq-AL"/>
              </w:rPr>
            </w:pPr>
          </w:p>
          <w:p w:rsidR="00A60419" w:rsidRPr="00413EA7" w:rsidRDefault="00A60419" w:rsidP="00B47A1A">
            <w:pPr>
              <w:widowControl w:val="0"/>
              <w:pBdr>
                <w:top w:val="nil"/>
                <w:left w:val="nil"/>
                <w:bottom w:val="nil"/>
                <w:right w:val="nil"/>
                <w:between w:val="nil"/>
              </w:pBdr>
              <w:spacing w:line="240" w:lineRule="auto"/>
              <w:jc w:val="center"/>
              <w:rPr>
                <w:rFonts w:ascii="Times New Roman" w:hAnsi="Times New Roman" w:cs="Times New Roman"/>
                <w:b/>
                <w:lang w:val="sq-AL"/>
              </w:rPr>
            </w:pPr>
            <w:r w:rsidRPr="00413EA7">
              <w:rPr>
                <w:rFonts w:ascii="Times New Roman" w:hAnsi="Times New Roman" w:cs="Times New Roman"/>
                <w:b/>
                <w:lang w:val="sq-AL"/>
              </w:rPr>
              <w:t>KOMENTE</w:t>
            </w:r>
          </w:p>
        </w:tc>
        <w:tc>
          <w:tcPr>
            <w:tcW w:w="3240" w:type="dxa"/>
          </w:tcPr>
          <w:p w:rsidR="00A60419" w:rsidRPr="00413EA7" w:rsidRDefault="00A60419" w:rsidP="00B47A1A">
            <w:pPr>
              <w:widowControl w:val="0"/>
              <w:pBdr>
                <w:top w:val="nil"/>
                <w:left w:val="nil"/>
                <w:bottom w:val="nil"/>
                <w:right w:val="nil"/>
                <w:between w:val="nil"/>
              </w:pBdr>
              <w:spacing w:line="240" w:lineRule="auto"/>
              <w:rPr>
                <w:rFonts w:ascii="Times New Roman" w:hAnsi="Times New Roman" w:cs="Times New Roman"/>
                <w:b/>
                <w:lang w:val="sq-AL"/>
              </w:rPr>
            </w:pPr>
          </w:p>
          <w:p w:rsidR="00A60419" w:rsidRPr="00413EA7" w:rsidRDefault="00A60419" w:rsidP="00B47A1A">
            <w:pPr>
              <w:widowControl w:val="0"/>
              <w:pBdr>
                <w:top w:val="nil"/>
                <w:left w:val="nil"/>
                <w:bottom w:val="nil"/>
                <w:right w:val="nil"/>
                <w:between w:val="nil"/>
              </w:pBdr>
              <w:spacing w:line="240" w:lineRule="auto"/>
              <w:rPr>
                <w:rFonts w:ascii="Times New Roman" w:hAnsi="Times New Roman" w:cs="Times New Roman"/>
                <w:b/>
                <w:lang w:val="sq-AL"/>
              </w:rPr>
            </w:pPr>
          </w:p>
          <w:p w:rsidR="00A60419" w:rsidRPr="00413EA7" w:rsidRDefault="00A60419" w:rsidP="00B47A1A">
            <w:pPr>
              <w:widowControl w:val="0"/>
              <w:pBdr>
                <w:top w:val="nil"/>
                <w:left w:val="nil"/>
                <w:bottom w:val="nil"/>
                <w:right w:val="nil"/>
                <w:between w:val="nil"/>
              </w:pBdr>
              <w:spacing w:line="240" w:lineRule="auto"/>
              <w:rPr>
                <w:rFonts w:ascii="Times New Roman" w:hAnsi="Times New Roman" w:cs="Times New Roman"/>
                <w:b/>
                <w:lang w:val="sq-AL"/>
              </w:rPr>
            </w:pPr>
          </w:p>
          <w:p w:rsidR="00A60419" w:rsidRPr="00413EA7" w:rsidRDefault="00A60419" w:rsidP="00B47A1A">
            <w:pPr>
              <w:widowControl w:val="0"/>
              <w:pBdr>
                <w:top w:val="nil"/>
                <w:left w:val="nil"/>
                <w:bottom w:val="nil"/>
                <w:right w:val="nil"/>
                <w:between w:val="nil"/>
              </w:pBdr>
              <w:spacing w:line="240" w:lineRule="auto"/>
              <w:jc w:val="center"/>
              <w:rPr>
                <w:rFonts w:ascii="Times New Roman" w:hAnsi="Times New Roman" w:cs="Times New Roman"/>
                <w:b/>
                <w:lang w:val="sq-AL"/>
              </w:rPr>
            </w:pPr>
            <w:r w:rsidRPr="00413EA7">
              <w:rPr>
                <w:rFonts w:ascii="Times New Roman" w:hAnsi="Times New Roman" w:cs="Times New Roman"/>
                <w:b/>
                <w:lang w:val="it-IT"/>
              </w:rPr>
              <w:t>VENDIMI (I PRANUAR/I PRANUAR PJESËRISHT/I REFUZUAR)</w:t>
            </w:r>
          </w:p>
        </w:tc>
        <w:tc>
          <w:tcPr>
            <w:tcW w:w="4230" w:type="dxa"/>
            <w:shd w:val="clear" w:color="auto" w:fill="auto"/>
            <w:tcMar>
              <w:top w:w="100" w:type="dxa"/>
              <w:left w:w="100" w:type="dxa"/>
              <w:bottom w:w="100" w:type="dxa"/>
              <w:right w:w="100" w:type="dxa"/>
            </w:tcMar>
          </w:tcPr>
          <w:p w:rsidR="00A60419" w:rsidRPr="00413EA7" w:rsidRDefault="00A60419" w:rsidP="00B47A1A">
            <w:pPr>
              <w:widowControl w:val="0"/>
              <w:pBdr>
                <w:top w:val="nil"/>
                <w:left w:val="nil"/>
                <w:bottom w:val="nil"/>
                <w:right w:val="nil"/>
                <w:between w:val="nil"/>
              </w:pBdr>
              <w:spacing w:line="240" w:lineRule="auto"/>
              <w:rPr>
                <w:rFonts w:ascii="Times New Roman" w:hAnsi="Times New Roman" w:cs="Times New Roman"/>
                <w:b/>
                <w:lang w:val="sq-AL"/>
              </w:rPr>
            </w:pPr>
          </w:p>
          <w:p w:rsidR="00A60419" w:rsidRPr="00413EA7" w:rsidRDefault="00A60419" w:rsidP="00B47A1A">
            <w:pPr>
              <w:widowControl w:val="0"/>
              <w:pBdr>
                <w:top w:val="nil"/>
                <w:left w:val="nil"/>
                <w:bottom w:val="nil"/>
                <w:right w:val="nil"/>
                <w:between w:val="nil"/>
              </w:pBdr>
              <w:spacing w:line="240" w:lineRule="auto"/>
              <w:jc w:val="center"/>
              <w:rPr>
                <w:rFonts w:ascii="Times New Roman" w:eastAsia="Times New Roman" w:hAnsi="Times New Roman" w:cs="Times New Roman"/>
                <w:b/>
                <w:lang w:val="it-IT"/>
              </w:rPr>
            </w:pPr>
          </w:p>
          <w:p w:rsidR="00A60419" w:rsidRPr="00413EA7" w:rsidRDefault="00A60419" w:rsidP="00B47A1A">
            <w:pPr>
              <w:widowControl w:val="0"/>
              <w:pBdr>
                <w:top w:val="nil"/>
                <w:left w:val="nil"/>
                <w:bottom w:val="nil"/>
                <w:right w:val="nil"/>
                <w:between w:val="nil"/>
              </w:pBdr>
              <w:spacing w:line="240" w:lineRule="auto"/>
              <w:jc w:val="center"/>
              <w:rPr>
                <w:rFonts w:ascii="Times New Roman" w:eastAsia="Times New Roman" w:hAnsi="Times New Roman" w:cs="Times New Roman"/>
                <w:b/>
                <w:lang w:val="it-IT"/>
              </w:rPr>
            </w:pPr>
          </w:p>
          <w:p w:rsidR="00A60419" w:rsidRPr="00413EA7" w:rsidRDefault="00A60419" w:rsidP="00B47A1A">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413EA7">
              <w:rPr>
                <w:rFonts w:ascii="Times New Roman" w:eastAsia="Times New Roman" w:hAnsi="Times New Roman" w:cs="Times New Roman"/>
                <w:b/>
              </w:rPr>
              <w:t>VLERËSIMI</w:t>
            </w:r>
          </w:p>
        </w:tc>
      </w:tr>
      <w:tr w:rsidR="00A60419" w:rsidRPr="00413EA7" w:rsidTr="00B47A1A">
        <w:trPr>
          <w:trHeight w:val="1050"/>
        </w:trPr>
        <w:tc>
          <w:tcPr>
            <w:tcW w:w="3420" w:type="dxa"/>
            <w:tcBorders>
              <w:top w:val="single" w:sz="4" w:space="0" w:color="auto"/>
            </w:tcBorders>
            <w:shd w:val="clear" w:color="auto" w:fill="auto"/>
            <w:tcMar>
              <w:top w:w="100" w:type="dxa"/>
              <w:left w:w="100" w:type="dxa"/>
              <w:bottom w:w="100" w:type="dxa"/>
              <w:right w:w="100" w:type="dxa"/>
            </w:tcMar>
          </w:tcPr>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t>Neni 2</w:t>
            </w:r>
          </w:p>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t>Qëllimi</w:t>
            </w:r>
          </w:p>
          <w:p w:rsidR="00A60419" w:rsidRPr="00413EA7" w:rsidRDefault="00A60419" w:rsidP="00B47A1A">
            <w:pPr>
              <w:spacing w:line="240" w:lineRule="auto"/>
              <w:jc w:val="both"/>
              <w:rPr>
                <w:rFonts w:ascii="Times New Roman" w:hAnsi="Times New Roman" w:cs="Times New Roman"/>
                <w:lang w:val="it-IT"/>
              </w:rPr>
            </w:pP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Ky ligj ka për qëllim mbrojtjen dhe garantimin e ushtrimit të profesionit të ndërmjetësit të pasurive të paluajtshme, si një profesion i lirë </w:t>
            </w:r>
            <w:r w:rsidRPr="00413EA7">
              <w:rPr>
                <w:rFonts w:ascii="Times New Roman" w:hAnsi="Times New Roman" w:cs="Times New Roman"/>
                <w:lang w:val="it-IT"/>
              </w:rPr>
              <w:lastRenderedPageBreak/>
              <w:t>dhe i rregulluar në përmbushje të qëllimit për ndërmjetësimin e veprimeve juridike për kalimin e pronësisë së sendeve të paluajtshme ose të drejtave reale mbi to në përputhje me legjislacionin në fuqi.</w:t>
            </w:r>
          </w:p>
        </w:tc>
        <w:tc>
          <w:tcPr>
            <w:tcW w:w="4610" w:type="dxa"/>
            <w:tcBorders>
              <w:top w:val="single" w:sz="4" w:space="0" w:color="auto"/>
            </w:tcBorders>
          </w:tcPr>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w:t>
            </w:r>
            <w:r>
              <w:rPr>
                <w:rFonts w:ascii="Times New Roman" w:hAnsi="Times New Roman" w:cs="Times New Roman"/>
                <w:u w:val="single"/>
                <w:lang w:val="sq-AL"/>
              </w:rPr>
              <w:t>i</w:t>
            </w:r>
            <w:r w:rsidRPr="00413EA7">
              <w:rPr>
                <w:rFonts w:ascii="Times New Roman" w:hAnsi="Times New Roman" w:cs="Times New Roman"/>
                <w:u w:val="single"/>
                <w:lang w:val="sq-AL"/>
              </w:rPr>
              <w:t xml:space="preserve"> i Shoqërisë </w:t>
            </w:r>
            <w:r w:rsidRPr="00413EA7">
              <w:rPr>
                <w:rFonts w:ascii="Times New Roman" w:hAnsi="Times New Roman" w:cs="Times New Roman"/>
                <w:u w:val="single"/>
              </w:rPr>
              <w:t>“Domus Estate Service” shpk (</w:t>
            </w:r>
            <w:r w:rsidRPr="00413EA7">
              <w:rPr>
                <w:rFonts w:ascii="Times New Roman" w:hAnsi="Times New Roman" w:cs="Times New Roman"/>
                <w:u w:val="single"/>
                <w:lang w:val="sq-AL"/>
              </w:rPr>
              <w:t>DES):</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F1E8D">
            <w:pPr>
              <w:pStyle w:val="ListParagraph"/>
              <w:widowControl w:val="0"/>
              <w:numPr>
                <w:ilvl w:val="0"/>
                <w:numId w:val="6"/>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Ndërmjetësi të ketë mundësinë që të mos certifikohet vetëm për veprimtarinë e ndërmjetësimit të pronave të paluajtshme, </w:t>
            </w:r>
            <w:r w:rsidRPr="00413EA7">
              <w:rPr>
                <w:rFonts w:ascii="Times New Roman" w:hAnsi="Times New Roman" w:cs="Times New Roman"/>
                <w:lang w:val="sq-AL"/>
              </w:rPr>
              <w:lastRenderedPageBreak/>
              <w:t>por edhe për menaxhimin e tyre, pasi shumë shoqëri të tregut imobiliar janë të interesuara të merren dhe me menaxhimin e pasurisë së paluajtshme, duke marrë për bazë modelin e ligjit francez.</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 xml:space="preserve">Komenti i </w:t>
            </w:r>
            <w:r w:rsidRPr="00CF5B19">
              <w:rPr>
                <w:rFonts w:ascii="Times New Roman" w:hAnsi="Times New Roman" w:cs="Times New Roman"/>
                <w:sz w:val="20"/>
                <w:szCs w:val="20"/>
                <w:u w:val="single"/>
              </w:rPr>
              <w:t xml:space="preserve">Shoqatës Shqiptare të Ndërmjetësve të Pronave </w:t>
            </w:r>
            <w:r>
              <w:rPr>
                <w:rFonts w:ascii="Times New Roman" w:hAnsi="Times New Roman" w:cs="Times New Roman"/>
                <w:sz w:val="20"/>
                <w:szCs w:val="20"/>
                <w:u w:val="single"/>
              </w:rPr>
              <w:t>(</w:t>
            </w:r>
            <w:r w:rsidRPr="00413EA7">
              <w:rPr>
                <w:rFonts w:ascii="Times New Roman" w:hAnsi="Times New Roman" w:cs="Times New Roman"/>
                <w:u w:val="single"/>
                <w:lang w:val="sq-AL"/>
              </w:rPr>
              <w:t>NAREA</w:t>
            </w:r>
            <w:r>
              <w:rPr>
                <w:rFonts w:ascii="Times New Roman" w:hAnsi="Times New Roman" w:cs="Times New Roman"/>
                <w:u w:val="single"/>
                <w:lang w:val="sq-AL"/>
              </w:rPr>
              <w:t xml:space="preserve">) </w:t>
            </w:r>
            <w:r w:rsidRPr="00413EA7">
              <w:rPr>
                <w:rFonts w:ascii="Times New Roman" w:hAnsi="Times New Roman" w:cs="Times New Roman"/>
                <w:u w:val="single"/>
                <w:lang w:val="sq-AL"/>
              </w:rPr>
              <w:t>:</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p>
          <w:p w:rsidR="00A60419" w:rsidRPr="00E118A1" w:rsidRDefault="00A60419" w:rsidP="00BF1E8D">
            <w:pPr>
              <w:pStyle w:val="ListParagraph"/>
              <w:widowControl w:val="0"/>
              <w:numPr>
                <w:ilvl w:val="0"/>
                <w:numId w:val="6"/>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E118A1">
              <w:rPr>
                <w:rFonts w:ascii="Times New Roman" w:hAnsi="Times New Roman" w:cs="Times New Roman"/>
                <w:bCs/>
                <w:lang w:val="sq-AL"/>
              </w:rPr>
              <w:t>Ministria e Drejtësisë e trajton ngritjen e një legjislacioni për certifikimin e ndërmjetësve të pasurive të paluajtshme si një masë për parandalimin e pastrimit të parave dhe të formalizimit të tregut të shitblerjeve të pasurive të paluajtshme.</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ind w:left="360"/>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Qëllimi i projektligjit sektorial të ndërmjetësit të pasurive të paluajtshme është i ngushtë, jashtë kontekstit dhe fokusit që duhet të ketë një ligj sektorial.</w:t>
            </w:r>
          </w:p>
          <w:p w:rsidR="00A60419" w:rsidRPr="00413EA7" w:rsidRDefault="00A60419" w:rsidP="00B47A1A">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Projektligji është kontradiktor që në konceptimin e tij pasi ai synon të vendosë kontrollin ekskluziv të Ministrit të Drejtësisë mbi një profesion të lirë dhe të vetërregulluar si fusha e ndërmjetësimit të pasurive të paluajtshme. Ndërhyrja e Ministrisë së Drejtësisë përbën në thelb një cënim të lirisë së ushtrimit të këtij profesioni dhe vendosjen e një kontrolli të panevojshëm dhe të paarsyeshëm mbi një sektor të lirë shërbimesh që një numër i madh vendesh të zhvilluara e trajtojnë të vetërregullur apo të parregulluar.</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lidhje me forcimin e kuadrit ligjor për luftimin e pastrimit të parave, ndërmjetësit e </w:t>
            </w:r>
            <w:r w:rsidRPr="00413EA7">
              <w:rPr>
                <w:rFonts w:ascii="Times New Roman" w:hAnsi="Times New Roman" w:cs="Times New Roman"/>
                <w:lang w:val="sq-AL"/>
              </w:rPr>
              <w:lastRenderedPageBreak/>
              <w:t xml:space="preserve">pasurive të paluajtshmë janë subjekte raportuese dhe që i nënshtrohen kuadrit ligjor për parandalimin e pastrimit të parave dhe financimit të terrorizmit, </w:t>
            </w:r>
            <w:r w:rsidRPr="00413EA7">
              <w:rPr>
                <w:rFonts w:ascii="Times New Roman" w:hAnsi="Times New Roman" w:cs="Times New Roman"/>
                <w:i/>
                <w:lang w:val="sq-AL"/>
              </w:rPr>
              <w:t>(neni 3/h i ligjit nr. 9917/2008 “Për parandalimin e pastrimit të parave dhe të financimit të terrorizmit”, i ndryshuar, udhëzimi i Ministrit të Financave nr. 29, datë 31.12.2012 “Për mënyrat dhe procedurat e raportimit të profesioneve të lira jofinanciare”, i ndryshuar)</w:t>
            </w:r>
            <w:r w:rsidRPr="00413EA7">
              <w:rPr>
                <w:rFonts w:ascii="Times New Roman" w:hAnsi="Times New Roman" w:cs="Times New Roman"/>
                <w:lang w:val="sq-AL"/>
              </w:rPr>
              <w:t>.</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Pavarësia nga kontrolli i shtetit mbi sektorin e shërbimeve të ndërmjetësimit në pasuritë e paluajtshme është një kusht i panegociueshëm dhe që duhet marrë parasysh nga Ministria. </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Për sa më sipër, kërkojmë që profesioni i ndërmjetësit të pasurive të paluajtshme të përcaktohet në projektligj si një profesion i lirë, i pavarur, i vetërregulluar dhe i vetëdrejtuar. Rregullim të ngjashëm ka edhe profesioni i avokatirt me ligjin nr. 55/2018 “Për profesionin e avokatit në Republikën e Shqipërisë”. </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Këto parime duhet të pasqyrohen </w:t>
            </w:r>
            <w:r w:rsidRPr="00CF5B19">
              <w:rPr>
                <w:rFonts w:ascii="Times New Roman" w:hAnsi="Times New Roman" w:cs="Times New Roman"/>
                <w:lang w:val="sq-AL"/>
              </w:rPr>
              <w:t>në nenin 2 (Qëllimi) të projektligjit,</w:t>
            </w:r>
            <w:r w:rsidRPr="00413EA7">
              <w:rPr>
                <w:rFonts w:ascii="Times New Roman" w:hAnsi="Times New Roman" w:cs="Times New Roman"/>
                <w:b/>
                <w:lang w:val="sq-AL"/>
              </w:rPr>
              <w:t xml:space="preserve"> </w:t>
            </w:r>
            <w:r w:rsidRPr="00413EA7">
              <w:rPr>
                <w:rFonts w:ascii="Times New Roman" w:hAnsi="Times New Roman" w:cs="Times New Roman"/>
                <w:lang w:val="sq-AL"/>
              </w:rPr>
              <w:t>duke u bërë shtesat dhe ndryshimet përkatëse.</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CF5B19"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 </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tc>
        <w:tc>
          <w:tcPr>
            <w:tcW w:w="3240" w:type="dxa"/>
            <w:tcBorders>
              <w:top w:val="single" w:sz="4" w:space="0" w:color="auto"/>
            </w:tcBorders>
          </w:tcPr>
          <w:p w:rsidR="00A60419" w:rsidRDefault="00A60419" w:rsidP="00B47A1A">
            <w:pPr>
              <w:widowControl w:val="0"/>
              <w:spacing w:line="240" w:lineRule="auto"/>
              <w:jc w:val="center"/>
              <w:rPr>
                <w:rFonts w:ascii="Times New Roman" w:eastAsia="Times New Roman" w:hAnsi="Times New Roman" w:cs="Times New Roman"/>
                <w:b/>
                <w:color w:val="000000" w:themeColor="text1"/>
                <w:lang w:val="sq-AL"/>
              </w:rPr>
            </w:pPr>
          </w:p>
          <w:p w:rsidR="00A60419" w:rsidRPr="00413EA7" w:rsidRDefault="00A60419" w:rsidP="00B47A1A">
            <w:pPr>
              <w:widowControl w:val="0"/>
              <w:spacing w:line="240" w:lineRule="auto"/>
              <w:jc w:val="center"/>
              <w:rPr>
                <w:rFonts w:ascii="Times New Roman" w:eastAsia="Times New Roman" w:hAnsi="Times New Roman" w:cs="Times New Roman"/>
                <w:b/>
                <w:color w:val="7030A0"/>
                <w:lang w:val="sq-AL"/>
              </w:rPr>
            </w:pPr>
            <w:r w:rsidRPr="00413EA7">
              <w:rPr>
                <w:rFonts w:ascii="Times New Roman" w:eastAsia="Times New Roman" w:hAnsi="Times New Roman" w:cs="Times New Roman"/>
                <w:b/>
                <w:color w:val="000000" w:themeColor="text1"/>
                <w:lang w:val="sq-AL"/>
              </w:rPr>
              <w:t>REFUZOHET</w:t>
            </w:r>
          </w:p>
        </w:tc>
        <w:tc>
          <w:tcPr>
            <w:tcW w:w="4230" w:type="dxa"/>
            <w:tcBorders>
              <w:top w:val="single" w:sz="4" w:space="0" w:color="auto"/>
            </w:tcBorders>
            <w:shd w:val="clear" w:color="auto" w:fill="auto"/>
            <w:tcMar>
              <w:top w:w="100" w:type="dxa"/>
              <w:left w:w="100" w:type="dxa"/>
              <w:bottom w:w="100" w:type="dxa"/>
              <w:right w:w="100" w:type="dxa"/>
            </w:tcMar>
          </w:tcPr>
          <w:p w:rsidR="00A60419" w:rsidRPr="00413EA7" w:rsidRDefault="00A60419" w:rsidP="00B47A1A">
            <w:pPr>
              <w:spacing w:line="240" w:lineRule="auto"/>
              <w:jc w:val="both"/>
              <w:rPr>
                <w:rFonts w:ascii="Times New Roman" w:hAnsi="Times New Roman" w:cs="Times New Roman"/>
                <w:b/>
                <w:u w:val="single"/>
                <w:lang w:val="sq-AL"/>
              </w:rPr>
            </w:pPr>
            <w:r w:rsidRPr="00413EA7">
              <w:rPr>
                <w:rFonts w:ascii="Times New Roman" w:hAnsi="Times New Roman" w:cs="Times New Roman"/>
                <w:b/>
                <w:u w:val="single"/>
                <w:lang w:val="sq-AL"/>
              </w:rPr>
              <w:t>Vlerësim i komenteve:</w:t>
            </w:r>
          </w:p>
          <w:p w:rsidR="00A60419" w:rsidRPr="00413EA7" w:rsidRDefault="00A60419" w:rsidP="00B47A1A">
            <w:pPr>
              <w:spacing w:line="240" w:lineRule="auto"/>
              <w:jc w:val="both"/>
              <w:rPr>
                <w:rFonts w:ascii="Times New Roman" w:hAnsi="Times New Roman" w:cs="Times New Roman"/>
                <w:color w:val="000000"/>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Së pari, sa i takon komenteve mbi parashikimin në objektin dhe qëllimin e projektligjit të mundësisë së certifikimit të ndërmjetësit përpos veprimtarisë së ndërmjetësimit, edhe për menaxhimin e </w:t>
            </w:r>
            <w:r w:rsidRPr="00413EA7">
              <w:rPr>
                <w:rFonts w:ascii="Times New Roman" w:hAnsi="Times New Roman" w:cs="Times New Roman"/>
                <w:lang w:val="sq-AL"/>
              </w:rPr>
              <w:lastRenderedPageBreak/>
              <w:t>pronave të paluajtshme, është vlerësuar mosmarrja në konsideratë në kushtet kur veprimtaria e ndërmjetësit konsiston vetëm në ndërmjetësimin e veprimeve juridike për klientin me qëllim realizimin e veprimeve juridike me pasuritë e paluajtshme. Sipas këtij projektligji, profili i ndërmjetësit nuk mund të jetë i përqendruar në menaxhimin e pronave ku të përfshihet edhe vlerësimi i pasurive, marketing, inspektimi periodik, trajtimi i ankesave të qiramarrësve, mbledhja e qirasë apo detyrimeve të tjera, pasi këto përbëjnë funksione apo veprimtari që ushtrohen nga subjekte të tjerë sipas legjislacionit në fuqi.</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Përfshirja e menaxhimit të pronës si veprimtari dytësore e ndërmjetësit të pasurive të paluajtshme do të dublikonte kompetencat dhe tagrat respektive që kuadri ligjor vendas u garanton subjekteve të tjerë që ushtrojnë funksione të një natyre të tillë në treg.</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Së dyti, sa i takon njërit prej qëllimeve që kërkon të përmbushë ky projektligj që lidhet me parandalimin e pastrimit të parave dhe financimit të terrorizmit në këtë sektor, sqarojmë se </w:t>
            </w:r>
            <w:r w:rsidRPr="00413EA7">
              <w:rPr>
                <w:rFonts w:ascii="Times New Roman" w:eastAsia="Times New Roman" w:hAnsi="Times New Roman" w:cs="Times New Roman"/>
                <w:lang w:val="sq-AL"/>
              </w:rPr>
              <w:t xml:space="preserve">duke marrë në konsideratë kuadrin ligjor ekzistues dhe rregullimet ligjore që imponohen, si pasojë e detyrimeve që Republika e Shqipërisë ka marrë përmes angazhimit politik të nivelit të lartë për të punuar me Task Forcën për Veprimin Financiar (FATF) </w:t>
            </w:r>
            <w:r w:rsidRPr="00413EA7">
              <w:rPr>
                <w:rFonts w:ascii="Times New Roman" w:hAnsi="Times New Roman" w:cs="Times New Roman"/>
              </w:rPr>
              <w:t xml:space="preserve">(një organizatë ndërqeveritare e krijuar nën nismën e G7 për të zhvilluar politika për të luftuar pastrimin e parave, terrorizmin dhe për të financuar </w:t>
            </w:r>
            <w:r w:rsidRPr="00413EA7">
              <w:rPr>
                <w:rFonts w:ascii="Times New Roman" w:hAnsi="Times New Roman" w:cs="Times New Roman"/>
              </w:rPr>
              <w:lastRenderedPageBreak/>
              <w:t>përhapjen e armëve të shkatërrimit në masë)</w:t>
            </w:r>
            <w:r w:rsidRPr="00413EA7">
              <w:rPr>
                <w:rFonts w:ascii="Times New Roman" w:eastAsia="Times New Roman" w:hAnsi="Times New Roman" w:cs="Times New Roman"/>
                <w:lang w:val="sq-AL"/>
              </w:rPr>
              <w:t xml:space="preserve"> dhe MONEYVAL (Komiteti i Ekspertëve për Vlerësimin e Masave kundër pastrimit të parave dhe financimit të terrorizmit) për të forcuar efektivitetin e regjimit të saj në luftën kundër pastrimit të parave, është shqyrtuar mundësia e rregullimit të situatës juridike lidhur me profesionin e ndërmjetësit të pasurive të paluajtshme.</w:t>
            </w:r>
          </w:p>
          <w:p w:rsidR="00A60419" w:rsidRPr="00413EA7" w:rsidRDefault="00A60419" w:rsidP="00B47A1A">
            <w:pPr>
              <w:tabs>
                <w:tab w:val="left" w:pos="2450"/>
              </w:tabs>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Në Raportin MER 2018 </w:t>
            </w:r>
            <w:r w:rsidRPr="00413EA7">
              <w:rPr>
                <w:rFonts w:ascii="Times New Roman" w:eastAsia="Times New Roman" w:hAnsi="Times New Roman" w:cs="Times New Roman"/>
                <w:i/>
                <w:lang w:val="sq-AL"/>
              </w:rPr>
              <w:t>(Mutual Evaluation Report)</w:t>
            </w:r>
            <w:r w:rsidRPr="00413EA7">
              <w:rPr>
                <w:rFonts w:ascii="Times New Roman" w:eastAsia="Times New Roman" w:hAnsi="Times New Roman" w:cs="Times New Roman"/>
                <w:lang w:val="sq-AL"/>
              </w:rPr>
              <w:t xml:space="preserve"> për Shqipërinë është përcaktuar se sektori i pasurive të patundshme vlerësohet se paraqet një rrezik shumë të lartë për pastrimin e parave. Niveli i lartë i ekonomisë informale, e kombinuar me përhapjen e lartë </w:t>
            </w:r>
            <w:r w:rsidRPr="00413EA7">
              <w:rPr>
                <w:rFonts w:ascii="Times New Roman" w:eastAsia="Times New Roman" w:hAnsi="Times New Roman" w:cs="Times New Roman"/>
                <w:i/>
                <w:lang w:val="sq-AL"/>
              </w:rPr>
              <w:t>cash</w:t>
            </w:r>
            <w:r w:rsidRPr="00413EA7">
              <w:rPr>
                <w:rFonts w:ascii="Times New Roman" w:eastAsia="Times New Roman" w:hAnsi="Times New Roman" w:cs="Times New Roman"/>
                <w:lang w:val="sq-AL"/>
              </w:rPr>
              <w:t xml:space="preserve"> përbën rrezik për pastrim parash. Një gjë e tillë tashmë është pohuar edhe nga vetë agjentët e tregut, që tregojnë se ka një sërë elementësh të cilët nuk përputhen në logjikën e përgjithshme që ndjek tregu. Sipas tyre ka një rritje të çmimeve për metër katror të shtëpive në Tiranë, në nivele të tilla që nuk justifikohen vetëm nga taksat, teksa edhe kërkesa vijon të mbetet e lartë.</w:t>
            </w:r>
          </w:p>
          <w:p w:rsidR="00A60419" w:rsidRPr="00413EA7" w:rsidRDefault="00A60419" w:rsidP="00B47A1A">
            <w:pPr>
              <w:tabs>
                <w:tab w:val="left" w:pos="2450"/>
              </w:tabs>
              <w:spacing w:line="240" w:lineRule="auto"/>
              <w:jc w:val="both"/>
              <w:rPr>
                <w:rFonts w:ascii="Times New Roman" w:eastAsia="Times New Roman" w:hAnsi="Times New Roman" w:cs="Times New Roman"/>
                <w:lang w:val="sq-AL"/>
              </w:rPr>
            </w:pPr>
          </w:p>
          <w:p w:rsidR="00A60419" w:rsidRPr="00413EA7" w:rsidRDefault="00A60419" w:rsidP="00B47A1A">
            <w:pPr>
              <w:tabs>
                <w:tab w:val="left" w:pos="2450"/>
              </w:tabs>
              <w:spacing w:line="240" w:lineRule="auto"/>
              <w:jc w:val="both"/>
              <w:rPr>
                <w:rFonts w:ascii="Times New Roman" w:eastAsia="Times New Roman" w:hAnsi="Times New Roman" w:cs="Times New Roman"/>
                <w:lang w:val="sq-AL"/>
              </w:rPr>
            </w:pPr>
            <w:r w:rsidRPr="00413EA7">
              <w:rPr>
                <w:rFonts w:ascii="Times New Roman" w:hAnsi="Times New Roman" w:cs="Times New Roman"/>
                <w:lang w:val="sq-AL"/>
              </w:rPr>
              <w:t>R</w:t>
            </w:r>
            <w:r w:rsidRPr="00413EA7">
              <w:rPr>
                <w:rFonts w:ascii="Times New Roman" w:hAnsi="Times New Roman" w:cs="Times New Roman"/>
              </w:rPr>
              <w:t xml:space="preserve">ishikimi i FATF vlerësohet shumë i rëndësishëm dhe përfshirja e Shqipërisë në listën gri mund të ketë efekte negative në ekonominë dhe reputacionin e vendit, duke zvogëluar besueshmërinë e institucioneve të saj, për këtë arsye është vlerësuar të procedohet me nxjerrjen e ligjit për rregullimin e ushtrimit të aktivitetit të tyre. </w:t>
            </w:r>
            <w:r w:rsidRPr="00413EA7">
              <w:rPr>
                <w:rFonts w:ascii="Times New Roman" w:eastAsia="Times New Roman" w:hAnsi="Times New Roman" w:cs="Times New Roman"/>
                <w:lang w:val="sq-AL"/>
              </w:rPr>
              <w:t xml:space="preserve">Kësisoj, kjo nismë sigurisht vjen edhe nga rëndësia e përmbushjes së Rekomandimeve të Komitetit të Ekspertëve të MONEYVAL </w:t>
            </w:r>
            <w:r w:rsidRPr="00413EA7">
              <w:rPr>
                <w:rFonts w:ascii="Times New Roman" w:eastAsia="Times New Roman" w:hAnsi="Times New Roman" w:cs="Times New Roman"/>
                <w:lang w:val="sq-AL"/>
              </w:rPr>
              <w:lastRenderedPageBreak/>
              <w:t>lidhur me këtë fushë.</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Komentet në fjalë vijnë për shkak të kritereve të vendosura në nenin 10 për ushtrimin e këtij profesioni nga personi fizik. Në këtë drejtim, sqarojmë se referuar edhe mendimit të përcjellë nga DPPPP-ja dhe Ministria e Financave dhe Ekonomisë</w:t>
            </w:r>
            <w:r w:rsidRPr="00413EA7">
              <w:rPr>
                <w:rFonts w:ascii="Times New Roman" w:hAnsi="Times New Roman" w:cs="Times New Roman"/>
                <w:color w:val="000000"/>
                <w:lang w:val="sq-AL"/>
              </w:rPr>
              <w:t xml:space="preserve">, përfshirja e këtyre parashikimeve vjen në kuadër të detyrimeve që duhet të përmbushë shteti shqiptar në kuadër të zbatimit të planit të veprimit të ICRG/FATF, rezultati imediat IO3.1iii, që thekson në mënyrë të veçantë kontrollin dhe parandalimin e përfshirjes të individëve apo subjekteve me precedentë penal si përfitues apo kontrollues të sektorit të ndërmjetësve të pasurive të paluajtshme, si dhe përafrimit me Direktivën </w:t>
            </w:r>
            <w:r w:rsidRPr="00413EA7">
              <w:rPr>
                <w:rFonts w:ascii="Times New Roman" w:hAnsi="Times New Roman" w:cs="Times New Roman"/>
                <w:bCs/>
                <w:iCs/>
              </w:rPr>
              <w:t xml:space="preserve">849/2015, të ndryshuar nga Direktiva nr. 843/2018 të Parlamentit Evropian dhe të Këshillit, mbi parandalimin e përdorimit të sistemit financiar për qëllime të pastrimit të parave ose financimit të terrorizmit. </w:t>
            </w:r>
          </w:p>
        </w:tc>
      </w:tr>
      <w:tr w:rsidR="00A60419" w:rsidRPr="00413EA7" w:rsidTr="00B47A1A">
        <w:trPr>
          <w:trHeight w:val="1050"/>
        </w:trPr>
        <w:tc>
          <w:tcPr>
            <w:tcW w:w="3420" w:type="dxa"/>
            <w:tcBorders>
              <w:top w:val="single" w:sz="4" w:space="0" w:color="auto"/>
            </w:tcBorders>
            <w:shd w:val="clear" w:color="auto" w:fill="auto"/>
            <w:tcMar>
              <w:top w:w="100" w:type="dxa"/>
              <w:left w:w="100" w:type="dxa"/>
              <w:bottom w:w="100" w:type="dxa"/>
              <w:right w:w="100" w:type="dxa"/>
            </w:tcMar>
          </w:tcPr>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lastRenderedPageBreak/>
              <w:t>Neni 3</w:t>
            </w:r>
          </w:p>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t>Përkufizime</w:t>
            </w:r>
          </w:p>
          <w:p w:rsidR="00A60419" w:rsidRPr="00413EA7" w:rsidRDefault="00A60419" w:rsidP="00B47A1A">
            <w:pPr>
              <w:spacing w:line="240" w:lineRule="auto"/>
              <w:jc w:val="center"/>
              <w:rPr>
                <w:rFonts w:ascii="Times New Roman" w:hAnsi="Times New Roman" w:cs="Times New Roman"/>
                <w:b/>
                <w:lang w:val="it-IT"/>
              </w:rPr>
            </w:pP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Në këtë ligj termat e mëposhtëm kanë këto kuptime:</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a) "Ndërmjetës i pasurive të paluajtshme" është personi fizik i certifikuar nga Ministria përgjegjëse për drejtësinë për të ndërmjetësuar kryerjen e veprimeve juridike për realizimin e veprimit juridik të kalimit të pronësisë së pasurive të paluajtshme ose të drejtave reale </w:t>
            </w:r>
            <w:r w:rsidRPr="00413EA7">
              <w:rPr>
                <w:rFonts w:ascii="Times New Roman" w:hAnsi="Times New Roman" w:cs="Times New Roman"/>
                <w:lang w:val="it-IT"/>
              </w:rPr>
              <w:lastRenderedPageBreak/>
              <w:t>mbi to, si edhe kryerjen e studimeve të tregut të pasurive të paluajtshme, në përputhje me dispozitat e këtij ligji.</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b) “Pasuri e paluajtshme” ose “pasuri” është çdo send i paluajtshëm, sipas kuptimit të Kodit Civil, si toka, burimet e rrjedhjet e ujërave, drurët, ndërtesat, ndërtimet e tjera notuese të lidhura me tokën dhe çdo gjë që është e trupëzuar në mënyrë të qëndrueshme e të vazhdueshme me tokën ose ndërtesën.</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c) “Person i lidhur” është rrethi i personave që kanë marrëdhënie me ndërmjetësin e pasurive të paluajtshme ose kandidatin për ndërmjetës të pasurive të paluajtshme, i përbërë nga bashkëshorti, bashkëjetuesi, fëmijët madhorë dhe çdo person tjetër të përmendur në certifikatën familjare të lëshuar nga zyra e gjendjes civile, si dhe çdo person fizik ose juridik, që duket se ka ose ka pasur lidhje interesi që rrjedh nga një interes pasuror ose çdo marrëdhënie tjetër biznesi.</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ç) "Veprime juridike me pasuritë e paluajtshme” kuptohet çdo lloj veprimi juridik që ka si qëllim realizimin e veprimit juridik të kalimit të pronësisë së pasurive të paluajtshme ose të drejtave reale mbi to dhe përfshin veçanërisht </w:t>
            </w:r>
            <w:r w:rsidRPr="00413EA7">
              <w:rPr>
                <w:rFonts w:ascii="Times New Roman" w:hAnsi="Times New Roman" w:cs="Times New Roman"/>
                <w:lang w:val="it-IT"/>
              </w:rPr>
              <w:lastRenderedPageBreak/>
              <w:t>lidhjen e një kontrate shitje, shkëmbimi, dhurimi, qiraje ose enfiteoze.</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d) "Regjistrat e Ndërmjetësve të Pasurive të Paluajtshme" janë regjistrat e administruar në përputhje me këtë ligj në të cilin regjistrohet dokumentacioni lidhur me marrjen dhe heqjen e certifikatës së ushtrimit të profesionit të ndërmjetësit të pasurive të paluajtshme, përmbushjen e detyrimeve ligjore, si dhe ecurinë disiplinore të tyre.</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dh) “Ministri” ose“Ministria” është Ministri ose Ministria përgjegjëse për drejtësinë.</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e) “Tarifa e ndërmjetësimit” janë tarifa profesionale për kryerjen e veprimtarisë së ndërmjetësit të pasurive të paluajtshme, në të cilat përcaktohet masa e shpërblimit në rastet kur përfundohet veprimi juridik me pasuritë e paluajtshme ose kryhen studimet e tregut të pasurive të paluajtshme.  </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ë) “Studimet e tregut të pasurive të paluajtshme” janë analiza mbi çmimin e tregut të pasurive të paluajtshme në një zonë të caktuar si edhe vlerësimi mbi luhatjen e këtyre çmimeve në periudha kohore të caktuara.</w:t>
            </w:r>
          </w:p>
        </w:tc>
        <w:tc>
          <w:tcPr>
            <w:tcW w:w="4610" w:type="dxa"/>
            <w:tcBorders>
              <w:top w:val="single" w:sz="4" w:space="0" w:color="auto"/>
            </w:tcBorders>
          </w:tcPr>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 xml:space="preserve">Komenti </w:t>
            </w:r>
            <w:r>
              <w:rPr>
                <w:rFonts w:ascii="Times New Roman" w:hAnsi="Times New Roman" w:cs="Times New Roman"/>
                <w:u w:val="single"/>
                <w:lang w:val="sq-AL"/>
              </w:rPr>
              <w:t xml:space="preserve">i </w:t>
            </w:r>
            <w:r w:rsidRPr="00CF5B19">
              <w:rPr>
                <w:rFonts w:ascii="Times New Roman" w:hAnsi="Times New Roman" w:cs="Times New Roman"/>
                <w:u w:val="single"/>
                <w:lang w:val="sq-AL"/>
              </w:rPr>
              <w:t>NAREA:</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p>
          <w:p w:rsidR="00A60419" w:rsidRPr="00413EA7" w:rsidRDefault="00A60419" w:rsidP="00BF1E8D">
            <w:pPr>
              <w:pStyle w:val="ListParagraph"/>
              <w:widowControl w:val="0"/>
              <w:numPr>
                <w:ilvl w:val="0"/>
                <w:numId w:val="7"/>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Përkufizimi i “ndërmjetësit të pasurive të paluajtshme” duhet të rishikohet dhe të ndahet në dy nivele:</w:t>
            </w:r>
          </w:p>
          <w:p w:rsidR="00A60419" w:rsidRPr="00413EA7" w:rsidRDefault="00A60419" w:rsidP="00BF1E8D">
            <w:pPr>
              <w:pStyle w:val="ListParagraph"/>
              <w:widowControl w:val="0"/>
              <w:numPr>
                <w:ilvl w:val="0"/>
                <w:numId w:val="5"/>
              </w:numPr>
              <w:pBdr>
                <w:top w:val="nil"/>
                <w:left w:val="nil"/>
                <w:bottom w:val="nil"/>
                <w:right w:val="nil"/>
                <w:between w:val="nil"/>
              </w:pBdr>
              <w:tabs>
                <w:tab w:val="left" w:pos="570"/>
                <w:tab w:val="center" w:pos="1482"/>
              </w:tabs>
              <w:spacing w:line="240" w:lineRule="auto"/>
              <w:jc w:val="both"/>
              <w:rPr>
                <w:rFonts w:ascii="Times New Roman" w:hAnsi="Times New Roman" w:cs="Times New Roman"/>
                <w:i/>
                <w:lang w:val="sq-AL"/>
              </w:rPr>
            </w:pPr>
            <w:r w:rsidRPr="00413EA7">
              <w:rPr>
                <w:rFonts w:ascii="Times New Roman" w:hAnsi="Times New Roman" w:cs="Times New Roman"/>
                <w:i/>
                <w:lang w:val="sq-AL"/>
              </w:rPr>
              <w:t xml:space="preserve">Kategoria profesionale e “agjentit të pasurisë së paluajtshme”; dhe </w:t>
            </w:r>
          </w:p>
          <w:p w:rsidR="00A60419" w:rsidRPr="00413EA7" w:rsidRDefault="00A60419" w:rsidP="00BF1E8D">
            <w:pPr>
              <w:pStyle w:val="ListParagraph"/>
              <w:widowControl w:val="0"/>
              <w:numPr>
                <w:ilvl w:val="0"/>
                <w:numId w:val="5"/>
              </w:numPr>
              <w:pBdr>
                <w:top w:val="nil"/>
                <w:left w:val="nil"/>
                <w:bottom w:val="nil"/>
                <w:right w:val="nil"/>
                <w:between w:val="nil"/>
              </w:pBdr>
              <w:tabs>
                <w:tab w:val="left" w:pos="570"/>
                <w:tab w:val="center" w:pos="1482"/>
              </w:tabs>
              <w:spacing w:line="240" w:lineRule="auto"/>
              <w:jc w:val="both"/>
              <w:rPr>
                <w:rFonts w:ascii="Times New Roman" w:hAnsi="Times New Roman" w:cs="Times New Roman"/>
                <w:i/>
                <w:lang w:val="sq-AL"/>
              </w:rPr>
            </w:pPr>
            <w:r w:rsidRPr="00413EA7">
              <w:rPr>
                <w:rFonts w:ascii="Times New Roman" w:hAnsi="Times New Roman" w:cs="Times New Roman"/>
                <w:i/>
                <w:lang w:val="sq-AL"/>
              </w:rPr>
              <w:t>Kategoria profesionale e “ndërmjetësit të pasurisë të paluajtshme” (i njohur ndryshe edhe si broker).</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lastRenderedPageBreak/>
              <w:t>Këto dy figura profesionale janë të njohura në sektorin e ndërmjetësimit të pasurive të paluajtshme dhe të mirëpërcaktuara edhe në legjislacionin e vendeve të zhvilluara. Për më tepër, në tregun aktual shqiptar të ndërmjetësimit të pasurive të paluajtshme këto dy figura profesionale janë të vetërregulluara si agjentë dhe si agjensi të pasurive të paluajtshme (broker). Këto të fundit punësojnë agjentë, të cilët paguhen me komisione në rast  ndërmjetësimi të suksesshëm. Ky realitet duhet të gjejë pasqyrim në projektligj. Në të kundërt, projektligji do të dëmtonte padrejtësisht të gjithë brokerat që me aq mundim, shpenzime dhe vështirësi kanë ngritur biznesin e tyre, duke i trajtuar në të njëjtin nivel me agjentët.</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F1E8D">
            <w:pPr>
              <w:pStyle w:val="ListParagraph"/>
              <w:widowControl w:val="0"/>
              <w:numPr>
                <w:ilvl w:val="0"/>
                <w:numId w:val="7"/>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Agjenti i pasurisë së paluajtshme të përkufizohet si personi që ushtron veprimtarinë e ndërmjetësimit, pas licensimit të veçantë që do të parashikohet në ligj, i punësuar nga ndërmjetësi i pasurive të paluajtshme/brokeri.</w:t>
            </w:r>
          </w:p>
          <w:p w:rsidR="00A60419" w:rsidRPr="00413EA7" w:rsidRDefault="00A60419" w:rsidP="00BF1E8D">
            <w:pPr>
              <w:pStyle w:val="ListParagraph"/>
              <w:widowControl w:val="0"/>
              <w:numPr>
                <w:ilvl w:val="0"/>
                <w:numId w:val="7"/>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Agjenti do të ketë të drejtë të kryejë të gjithë veprimet e nevojshme si identifikimi dhe marrja e informacionit për pronën, etj deri në lidhjen e kontratës së ndërmjetësimit me klientin. Lidhja e kontratës së ndërmjetësimit me klientin do të jetë një atribut dhe e drejtë ekskluzive e brokerit, i cili është edhe përgjegjës ndaj klientit dhe autoriteteve kompetente, përfshirë DPPPP në kuadër të raportimit për transaksionet e dyshimta.</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lastRenderedPageBreak/>
              <w:t>Propozimi i mësipërm nuk pengon lirinë e ushtrimit të profesionit pasi në praktikën e sotme të tregut agjentët paguhen me komisione shumë të larta që fillojnë nga 40%, duke qenë në një farë mënyre, oratkë në bizneset e ngritura të brokerave. Gjithashtu synohet dallimi midis kualifikimeve profesionale në dy nivele, sipas përgatitjes, njohjes së tregut dhe aftësitë për t’u përballur me problematikat e ndryshme.</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tc>
        <w:tc>
          <w:tcPr>
            <w:tcW w:w="3240" w:type="dxa"/>
            <w:tcBorders>
              <w:top w:val="single" w:sz="4" w:space="0" w:color="auto"/>
            </w:tcBorders>
          </w:tcPr>
          <w:p w:rsidR="00A60419" w:rsidRPr="00413EA7" w:rsidRDefault="00A60419" w:rsidP="00B47A1A">
            <w:pPr>
              <w:widowControl w:val="0"/>
              <w:spacing w:line="240" w:lineRule="auto"/>
              <w:jc w:val="center"/>
              <w:rPr>
                <w:rFonts w:ascii="Times New Roman" w:eastAsia="Times New Roman" w:hAnsi="Times New Roman" w:cs="Times New Roman"/>
                <w:b/>
                <w:color w:val="FF0000"/>
                <w:lang w:val="sq-AL"/>
              </w:rPr>
            </w:pPr>
            <w:r w:rsidRPr="00413EA7">
              <w:rPr>
                <w:rFonts w:ascii="Times New Roman" w:eastAsia="Times New Roman" w:hAnsi="Times New Roman" w:cs="Times New Roman"/>
                <w:b/>
                <w:color w:val="000000" w:themeColor="text1"/>
                <w:lang w:val="sq-AL"/>
              </w:rPr>
              <w:lastRenderedPageBreak/>
              <w:t>REFUZOHET</w:t>
            </w:r>
          </w:p>
        </w:tc>
        <w:tc>
          <w:tcPr>
            <w:tcW w:w="4230" w:type="dxa"/>
            <w:tcBorders>
              <w:top w:val="single" w:sz="4" w:space="0" w:color="auto"/>
            </w:tcBorders>
            <w:shd w:val="clear" w:color="auto" w:fill="auto"/>
            <w:tcMar>
              <w:top w:w="100" w:type="dxa"/>
              <w:left w:w="100" w:type="dxa"/>
              <w:bottom w:w="100" w:type="dxa"/>
              <w:right w:w="100" w:type="dxa"/>
            </w:tcMar>
          </w:tcPr>
          <w:p w:rsidR="00A60419" w:rsidRPr="00413EA7" w:rsidRDefault="00A60419" w:rsidP="00B47A1A">
            <w:pPr>
              <w:widowControl w:val="0"/>
              <w:spacing w:line="240" w:lineRule="auto"/>
              <w:jc w:val="both"/>
              <w:rPr>
                <w:rFonts w:ascii="Times New Roman" w:eastAsia="Times New Roman" w:hAnsi="Times New Roman" w:cs="Times New Roman"/>
                <w:b/>
                <w:u w:val="single"/>
                <w:lang w:val="sq-AL"/>
              </w:rPr>
            </w:pPr>
            <w:r w:rsidRPr="00413EA7">
              <w:rPr>
                <w:rFonts w:ascii="Times New Roman" w:eastAsia="Times New Roman" w:hAnsi="Times New Roman" w:cs="Times New Roman"/>
                <w:b/>
                <w:u w:val="single"/>
                <w:lang w:val="sq-AL"/>
              </w:rPr>
              <w:t>Vlerësim i komenteve:</w:t>
            </w:r>
          </w:p>
          <w:p w:rsidR="00A60419" w:rsidRPr="00413EA7" w:rsidRDefault="00A60419" w:rsidP="00B47A1A">
            <w:pPr>
              <w:widowControl w:val="0"/>
              <w:spacing w:line="240" w:lineRule="auto"/>
              <w:jc w:val="both"/>
              <w:rPr>
                <w:rFonts w:ascii="Times New Roman" w:eastAsia="Times New Roman" w:hAnsi="Times New Roman" w:cs="Times New Roman"/>
                <w:u w:val="single"/>
                <w:lang w:val="sq-AL"/>
              </w:rPr>
            </w:pPr>
          </w:p>
          <w:p w:rsidR="00A60419" w:rsidRPr="00413EA7" w:rsidRDefault="00A60419" w:rsidP="00B47A1A">
            <w:pPr>
              <w:widowControl w:val="0"/>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Në lidhje me sugjerimin mbi kryerjen e certifikimit me dy nivele (brokeri dhe agjenti), vlerësojmë se komenti nuk mund të merret në konsideratë në funksion të garantimit të konkurrencës së lirë dhe të ndershme dhe dhënies mundësi të gjithë subjekteve për të qenë në kushte të barabarta për ushtrimin e këtij profesioni, duke mos ndaluar askënd ligjërisht për të marrë pjesë në provimin e kualifikimit në rast se përmbush kriteret ligjore, apo për të hapur </w:t>
            </w:r>
            <w:r w:rsidRPr="00413EA7">
              <w:rPr>
                <w:rFonts w:ascii="Times New Roman" w:eastAsia="Times New Roman" w:hAnsi="Times New Roman" w:cs="Times New Roman"/>
                <w:lang w:val="sq-AL"/>
              </w:rPr>
              <w:lastRenderedPageBreak/>
              <w:t xml:space="preserve">një zyrë ndërmjetësimi të pasurive të paluajtshme, sipas përcaktimeve të këtij projektligji. </w:t>
            </w:r>
          </w:p>
          <w:p w:rsidR="00A60419" w:rsidRPr="00413EA7" w:rsidRDefault="00A60419" w:rsidP="00B47A1A">
            <w:pPr>
              <w:widowControl w:val="0"/>
              <w:spacing w:line="240" w:lineRule="auto"/>
              <w:jc w:val="both"/>
              <w:rPr>
                <w:rFonts w:ascii="Times New Roman" w:eastAsia="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rPr>
            </w:pPr>
            <w:r w:rsidRPr="00413EA7">
              <w:rPr>
                <w:rFonts w:ascii="Times New Roman" w:hAnsi="Times New Roman" w:cs="Times New Roman"/>
              </w:rPr>
              <w:t xml:space="preserve">Pikërisht, për shkak të mungesës së kuadrit ligjor që rregullon profesionin e ndërmjetësit të pasurive të paluajtshme, informaliteti në sektorin e pasurive të paluajtshme ka qenë i lartë dhe është shoqëruar me problematika nga më të ndryshmet në praktikë, që lidhen edhe me konkurrencën e pandershme apo ofrimin e shërbimeve joprofesionale dhe cilësore nga agjentët që kanë operuar në treg deri më sot. </w:t>
            </w:r>
          </w:p>
          <w:p w:rsidR="00A60419" w:rsidRPr="00413EA7" w:rsidRDefault="00A60419" w:rsidP="00B47A1A">
            <w:pPr>
              <w:spacing w:line="240" w:lineRule="auto"/>
              <w:jc w:val="both"/>
              <w:rPr>
                <w:rFonts w:ascii="Times New Roman" w:hAnsi="Times New Roman" w:cs="Times New Roman"/>
              </w:rPr>
            </w:pPr>
          </w:p>
          <w:p w:rsidR="00A60419" w:rsidRPr="00413EA7" w:rsidRDefault="00A60419" w:rsidP="00B47A1A">
            <w:pPr>
              <w:spacing w:line="240" w:lineRule="auto"/>
              <w:jc w:val="both"/>
              <w:rPr>
                <w:rFonts w:ascii="Times New Roman" w:hAnsi="Times New Roman" w:cs="Times New Roman"/>
              </w:rPr>
            </w:pPr>
            <w:r w:rsidRPr="00413EA7">
              <w:rPr>
                <w:rFonts w:ascii="Times New Roman" w:hAnsi="Times New Roman" w:cs="Times New Roman"/>
              </w:rPr>
              <w:t xml:space="preserve">Sikurse çdo profesion tjetër edhe ai i ndërmjetësit të pasurive të paluajtshme duhet t`i përgjigjet nevojave që shoqëria ka në një moment të caktuar të zhvillimit të saj. Kjo kërkon që nga njëra anë, profesionistët të zotërojnë njohuri dhe aftësi profesionale të vërtetuara, të mbajnë qëndrime dhe të manifestojnë etikë e sjellje profesionale dhe nga ana tjetër, profesioni të jetë i rregulluar, pasi vetëm në këtë mënyrë shoqëria dhe publiku i gjerë do të garantohen se anëtarët e këtij profesioni do të prodhojnë rezultate të besueshme e të dobishme, duke rritur besimin e tyre në profesionalizmin dhe ushtrimin me integritet të kësaj veprimtarie nga subjektet respektive. </w:t>
            </w:r>
          </w:p>
          <w:p w:rsidR="00A60419" w:rsidRPr="00413EA7" w:rsidRDefault="00A60419" w:rsidP="00B47A1A">
            <w:pPr>
              <w:spacing w:line="240" w:lineRule="auto"/>
              <w:jc w:val="both"/>
              <w:rPr>
                <w:rFonts w:ascii="Times New Roman" w:hAnsi="Times New Roman" w:cs="Times New Roman"/>
              </w:rPr>
            </w:pPr>
          </w:p>
          <w:p w:rsidR="00A60419" w:rsidRPr="00413EA7" w:rsidRDefault="00A60419" w:rsidP="00B47A1A">
            <w:pPr>
              <w:spacing w:line="240" w:lineRule="auto"/>
              <w:jc w:val="both"/>
              <w:rPr>
                <w:rFonts w:ascii="Times New Roman" w:hAnsi="Times New Roman" w:cs="Times New Roman"/>
              </w:rPr>
            </w:pPr>
            <w:r w:rsidRPr="00413EA7">
              <w:rPr>
                <w:rFonts w:ascii="Times New Roman" w:hAnsi="Times New Roman" w:cs="Times New Roman"/>
              </w:rPr>
              <w:t xml:space="preserve">Kësisoj, në përmbushje të qëllimit të mësipërm, parashikimi i provimit të kualifikimit si kriter për licencimin e të gjithë  kandidatëve për ndërmjetës të pasurive të </w:t>
            </w:r>
            <w:r w:rsidRPr="00413EA7">
              <w:rPr>
                <w:rFonts w:ascii="Times New Roman" w:hAnsi="Times New Roman" w:cs="Times New Roman"/>
              </w:rPr>
              <w:lastRenderedPageBreak/>
              <w:t xml:space="preserve">paluajtshme, pasi të ketë përfunduar programin e trajnimit të detyrueshëm fillestar, është i domosdoshëm të jetë i unifikuar për të gjithë subjektet, pasi garanton përfshirjen në këtë sektor të subjekteve të cilët janë testuar për njohuritë profesionale të nevojshme për ushtrimin e këtij profesioni, me synim rritjen e cilësisë dhe profesionalizmit në ofrimin e shërbimit të ndërmjetësimit të pasurive të paluajtshme. </w:t>
            </w:r>
          </w:p>
          <w:p w:rsidR="00A60419" w:rsidRPr="00413EA7" w:rsidRDefault="00A60419" w:rsidP="00B47A1A">
            <w:pPr>
              <w:spacing w:line="240" w:lineRule="auto"/>
              <w:jc w:val="both"/>
              <w:rPr>
                <w:rFonts w:ascii="Times New Roman" w:hAnsi="Times New Roman" w:cs="Times New Roman"/>
              </w:rPr>
            </w:pPr>
          </w:p>
          <w:p w:rsidR="00A60419" w:rsidRPr="00413EA7" w:rsidRDefault="00A60419" w:rsidP="00B47A1A">
            <w:pPr>
              <w:widowControl w:val="0"/>
              <w:spacing w:line="240" w:lineRule="auto"/>
              <w:jc w:val="both"/>
              <w:rPr>
                <w:rFonts w:ascii="Times New Roman" w:eastAsia="Times New Roman" w:hAnsi="Times New Roman" w:cs="Times New Roman"/>
                <w:b/>
                <w:lang w:val="sq-AL"/>
              </w:rPr>
            </w:pPr>
            <w:r w:rsidRPr="00413EA7">
              <w:rPr>
                <w:rFonts w:ascii="Times New Roman" w:eastAsia="Times New Roman" w:hAnsi="Times New Roman" w:cs="Times New Roman"/>
                <w:b/>
                <w:lang w:val="sq-AL"/>
              </w:rPr>
              <w:t>(Vlerësimi</w:t>
            </w:r>
            <w:r>
              <w:rPr>
                <w:rFonts w:ascii="Times New Roman" w:eastAsia="Times New Roman" w:hAnsi="Times New Roman" w:cs="Times New Roman"/>
                <w:b/>
                <w:lang w:val="sq-AL"/>
              </w:rPr>
              <w:t xml:space="preserve"> në</w:t>
            </w:r>
            <w:r w:rsidRPr="00413EA7">
              <w:rPr>
                <w:rFonts w:ascii="Times New Roman" w:eastAsia="Times New Roman" w:hAnsi="Times New Roman" w:cs="Times New Roman"/>
                <w:b/>
                <w:lang w:val="sq-AL"/>
              </w:rPr>
              <w:t xml:space="preserve"> fjalë është i vlefshëm edhe </w:t>
            </w:r>
            <w:r>
              <w:rPr>
                <w:rFonts w:ascii="Times New Roman" w:eastAsia="Times New Roman" w:hAnsi="Times New Roman" w:cs="Times New Roman"/>
                <w:b/>
                <w:lang w:val="sq-AL"/>
              </w:rPr>
              <w:t>për komentet në nenet</w:t>
            </w:r>
            <w:r w:rsidRPr="00413EA7">
              <w:rPr>
                <w:rFonts w:ascii="Times New Roman" w:eastAsia="Times New Roman" w:hAnsi="Times New Roman" w:cs="Times New Roman"/>
                <w:b/>
                <w:lang w:val="sq-AL"/>
              </w:rPr>
              <w:t xml:space="preserve"> 5, 10 dhe 11, për sa i takon ndarjes në agjent dhe broker.)</w:t>
            </w:r>
          </w:p>
        </w:tc>
      </w:tr>
      <w:tr w:rsidR="00A60419" w:rsidRPr="00413EA7" w:rsidTr="00B47A1A">
        <w:trPr>
          <w:trHeight w:val="1050"/>
        </w:trPr>
        <w:tc>
          <w:tcPr>
            <w:tcW w:w="3420" w:type="dxa"/>
            <w:tcBorders>
              <w:top w:val="single" w:sz="4" w:space="0" w:color="auto"/>
            </w:tcBorders>
            <w:shd w:val="clear" w:color="auto" w:fill="auto"/>
            <w:tcMar>
              <w:top w:w="100" w:type="dxa"/>
              <w:left w:w="100" w:type="dxa"/>
              <w:bottom w:w="100" w:type="dxa"/>
              <w:right w:w="100" w:type="dxa"/>
            </w:tcMar>
          </w:tcPr>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lastRenderedPageBreak/>
              <w:t>Neni 5</w:t>
            </w:r>
          </w:p>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t>Ushtrimi i profesionit të ndërmjetësit të pasurive të paluajtshme</w:t>
            </w:r>
          </w:p>
          <w:p w:rsidR="00A60419" w:rsidRPr="00413EA7" w:rsidRDefault="00A60419" w:rsidP="00B47A1A">
            <w:pPr>
              <w:spacing w:line="240" w:lineRule="auto"/>
              <w:jc w:val="both"/>
              <w:rPr>
                <w:rFonts w:ascii="Times New Roman" w:hAnsi="Times New Roman" w:cs="Times New Roman"/>
                <w:lang w:val="it-IT"/>
              </w:rPr>
            </w:pP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1. Profesioni i ndërmjetësit të pasurive të paluajtshme mund të kryhet vetëm nga një person që është certifikuar për kryerjen e kësaj veprimtarie, në përputhje me kushtet e parashikuara në këtë ligj.</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2. Çdo person tjetër që nuk është certifikuar për ushtrimin e profesionit të ndërmjetësit të pasurive të paluajtshme nuk lejohet:</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a) të ndërmjetësojë kryerjen e veprimeve juridike për kalimin e pasurive të paluajtshme ose i të drejtave reale mbi to; </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b) të veprojë si ndërmjetës i pasurive të paluajtshme, duke paraqitur fakte të rreme ose të pavërteta, me qëllim mashtrimin e publikut;</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c) të veprojë si ndërmjetës i pasurive të paluajtshme nëpërmjet shërbimeve të internetit dhe portaleve elektronike.</w:t>
            </w:r>
          </w:p>
        </w:tc>
        <w:tc>
          <w:tcPr>
            <w:tcW w:w="4610" w:type="dxa"/>
            <w:tcBorders>
              <w:top w:val="single" w:sz="4" w:space="0" w:color="auto"/>
            </w:tcBorders>
          </w:tcPr>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NAREA:</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ind w:left="360"/>
              <w:jc w:val="both"/>
              <w:rPr>
                <w:rFonts w:ascii="Times New Roman" w:hAnsi="Times New Roman" w:cs="Times New Roman"/>
                <w:lang w:val="sq-AL"/>
              </w:rPr>
            </w:pPr>
            <w:r w:rsidRPr="00413EA7">
              <w:rPr>
                <w:rFonts w:ascii="Times New Roman" w:hAnsi="Times New Roman" w:cs="Times New Roman"/>
                <w:lang w:val="sq-AL"/>
              </w:rPr>
              <w:t>1. Licensimi apo certifikimi i agjentëve dhe i brokerave të jetë si person fizik dhe juridik (zyra ndërmjetësimi).</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Në këtë drejtim, duhet bërë dallim mes agjentëve dhe brokerave ku vetëm këta të fundit mund të licensohen edhe si persona juridikë. Agjentët do të licensohen vetëm si persona fizikë dhe punësohen vetëm nga brokerat.</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Në rastin e zyrave të ndërmjetësimit, të parashikohet si kriter licensimi i tyre, pasja vetëm e administratorit të licensuar si broker (ndërmjetës).</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ind w:left="360"/>
              <w:jc w:val="both"/>
              <w:rPr>
                <w:rFonts w:ascii="Times New Roman" w:hAnsi="Times New Roman" w:cs="Times New Roman"/>
                <w:lang w:val="sq-AL"/>
              </w:rPr>
            </w:pPr>
            <w:r w:rsidRPr="00413EA7">
              <w:rPr>
                <w:rFonts w:ascii="Times New Roman" w:hAnsi="Times New Roman" w:cs="Times New Roman"/>
                <w:lang w:val="sq-AL"/>
              </w:rPr>
              <w:t xml:space="preserve">2. Projektligji duhet të rregullojë çështjen e ushtrimit të profesionit në mënyrë të pakontrolluar dhe jo transparente nëpërmjet internetit apo portaleve online pasi ne kushtet aktuale agjensite zoterojne me pak se 10 % te tregut pjesa tjeter i mbetet portaleve dhe kontakteve te drejtpërdrejta. </w:t>
            </w:r>
          </w:p>
        </w:tc>
        <w:tc>
          <w:tcPr>
            <w:tcW w:w="3240" w:type="dxa"/>
            <w:tcBorders>
              <w:top w:val="single" w:sz="4" w:space="0" w:color="auto"/>
            </w:tcBorders>
          </w:tcPr>
          <w:p w:rsidR="00A60419" w:rsidRPr="00413EA7" w:rsidRDefault="00A60419" w:rsidP="00B47A1A">
            <w:pPr>
              <w:widowControl w:val="0"/>
              <w:spacing w:line="240" w:lineRule="auto"/>
              <w:jc w:val="center"/>
              <w:rPr>
                <w:rFonts w:ascii="Times New Roman" w:eastAsia="Times New Roman" w:hAnsi="Times New Roman" w:cs="Times New Roman"/>
                <w:b/>
                <w:color w:val="7030A0"/>
                <w:lang w:val="sq-AL"/>
              </w:rPr>
            </w:pPr>
            <w:r w:rsidRPr="00413EA7">
              <w:rPr>
                <w:rFonts w:ascii="Times New Roman" w:eastAsia="Times New Roman" w:hAnsi="Times New Roman" w:cs="Times New Roman"/>
                <w:b/>
                <w:color w:val="000000" w:themeColor="text1"/>
                <w:lang w:val="sq-AL"/>
              </w:rPr>
              <w:t xml:space="preserve">PRANOHET PJESËRISHT </w:t>
            </w:r>
          </w:p>
        </w:tc>
        <w:tc>
          <w:tcPr>
            <w:tcW w:w="4230" w:type="dxa"/>
            <w:tcBorders>
              <w:top w:val="single" w:sz="4" w:space="0" w:color="auto"/>
            </w:tcBorders>
            <w:shd w:val="clear" w:color="auto" w:fill="auto"/>
            <w:tcMar>
              <w:top w:w="100" w:type="dxa"/>
              <w:left w:w="100" w:type="dxa"/>
              <w:bottom w:w="100" w:type="dxa"/>
              <w:right w:w="100" w:type="dxa"/>
            </w:tcMar>
          </w:tcPr>
          <w:p w:rsidR="00A60419" w:rsidRPr="003B0321" w:rsidRDefault="00A60419" w:rsidP="00B47A1A">
            <w:pPr>
              <w:widowControl w:val="0"/>
              <w:spacing w:line="240" w:lineRule="auto"/>
              <w:jc w:val="both"/>
              <w:rPr>
                <w:rFonts w:ascii="Times New Roman" w:eastAsia="Times New Roman" w:hAnsi="Times New Roman" w:cs="Times New Roman"/>
                <w:b/>
                <w:u w:val="single"/>
                <w:lang w:val="sq-AL"/>
              </w:rPr>
            </w:pPr>
            <w:r w:rsidRPr="003B0321">
              <w:rPr>
                <w:rFonts w:ascii="Times New Roman" w:eastAsia="Times New Roman" w:hAnsi="Times New Roman" w:cs="Times New Roman"/>
                <w:b/>
                <w:u w:val="single"/>
                <w:lang w:val="sq-AL"/>
              </w:rPr>
              <w:t>Vlerësim i komenteve:</w:t>
            </w:r>
          </w:p>
          <w:p w:rsidR="00A60419" w:rsidRDefault="00A60419" w:rsidP="00B47A1A">
            <w:pPr>
              <w:widowControl w:val="0"/>
              <w:spacing w:line="240" w:lineRule="auto"/>
              <w:jc w:val="both"/>
              <w:rPr>
                <w:rFonts w:ascii="Times New Roman" w:eastAsia="Times New Roman" w:hAnsi="Times New Roman" w:cs="Times New Roman"/>
                <w:lang w:val="sq-AL"/>
              </w:rPr>
            </w:pPr>
          </w:p>
          <w:p w:rsidR="00A60419" w:rsidRPr="00413EA7" w:rsidRDefault="00A60419" w:rsidP="00B47A1A">
            <w:pPr>
              <w:widowControl w:val="0"/>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Vlerësimi i dhënë në nenin 3 </w:t>
            </w:r>
            <w:r>
              <w:rPr>
                <w:rFonts w:ascii="Times New Roman" w:eastAsia="Times New Roman" w:hAnsi="Times New Roman" w:cs="Times New Roman"/>
                <w:lang w:val="sq-AL"/>
              </w:rPr>
              <w:t xml:space="preserve">vlen </w:t>
            </w:r>
            <w:r w:rsidRPr="00413EA7">
              <w:rPr>
                <w:rFonts w:ascii="Times New Roman" w:eastAsia="Times New Roman" w:hAnsi="Times New Roman" w:cs="Times New Roman"/>
                <w:lang w:val="sq-AL"/>
              </w:rPr>
              <w:t>pë</w:t>
            </w:r>
            <w:r>
              <w:rPr>
                <w:rFonts w:ascii="Times New Roman" w:eastAsia="Times New Roman" w:hAnsi="Times New Roman" w:cs="Times New Roman"/>
                <w:lang w:val="sq-AL"/>
              </w:rPr>
              <w:t>r komentin e parë</w:t>
            </w:r>
            <w:r w:rsidRPr="00413EA7">
              <w:rPr>
                <w:rFonts w:ascii="Times New Roman" w:eastAsia="Times New Roman" w:hAnsi="Times New Roman" w:cs="Times New Roman"/>
                <w:lang w:val="sq-AL"/>
              </w:rPr>
              <w:t xml:space="preserve"> (refuzuar). </w:t>
            </w:r>
          </w:p>
          <w:p w:rsidR="00A60419" w:rsidRPr="00413EA7" w:rsidRDefault="00A60419" w:rsidP="00B47A1A">
            <w:pPr>
              <w:widowControl w:val="0"/>
              <w:spacing w:line="240" w:lineRule="auto"/>
              <w:jc w:val="both"/>
              <w:rPr>
                <w:rFonts w:ascii="Times New Roman" w:eastAsia="Times New Roman" w:hAnsi="Times New Roman" w:cs="Times New Roman"/>
                <w:lang w:val="sq-AL"/>
              </w:rPr>
            </w:pPr>
          </w:p>
          <w:p w:rsidR="00A60419" w:rsidRPr="00413EA7" w:rsidRDefault="00A60419" w:rsidP="00B47A1A">
            <w:pPr>
              <w:widowControl w:val="0"/>
              <w:spacing w:line="240" w:lineRule="auto"/>
              <w:jc w:val="both"/>
              <w:rPr>
                <w:rFonts w:ascii="Times New Roman" w:hAnsi="Times New Roman" w:cs="Times New Roman"/>
                <w:u w:val="single"/>
                <w:lang w:val="it-IT"/>
              </w:rPr>
            </w:pPr>
            <w:r w:rsidRPr="00413EA7">
              <w:rPr>
                <w:rFonts w:ascii="Times New Roman" w:eastAsia="Times New Roman" w:hAnsi="Times New Roman" w:cs="Times New Roman"/>
                <w:lang w:val="sq-AL"/>
              </w:rPr>
              <w:t>Në</w:t>
            </w:r>
            <w:r>
              <w:rPr>
                <w:rFonts w:ascii="Times New Roman" w:eastAsia="Times New Roman" w:hAnsi="Times New Roman" w:cs="Times New Roman"/>
                <w:lang w:val="sq-AL"/>
              </w:rPr>
              <w:t xml:space="preserve"> lidhje me ko</w:t>
            </w:r>
            <w:r w:rsidRPr="00413EA7">
              <w:rPr>
                <w:rFonts w:ascii="Times New Roman" w:eastAsia="Times New Roman" w:hAnsi="Times New Roman" w:cs="Times New Roman"/>
                <w:lang w:val="sq-AL"/>
              </w:rPr>
              <w:t>m</w:t>
            </w:r>
            <w:r>
              <w:rPr>
                <w:rFonts w:ascii="Times New Roman" w:eastAsia="Times New Roman" w:hAnsi="Times New Roman" w:cs="Times New Roman"/>
                <w:lang w:val="sq-AL"/>
              </w:rPr>
              <w:t>entin e dytë</w:t>
            </w:r>
            <w:r w:rsidRPr="00413EA7">
              <w:rPr>
                <w:rFonts w:ascii="Times New Roman" w:eastAsia="Times New Roman" w:hAnsi="Times New Roman" w:cs="Times New Roman"/>
                <w:lang w:val="sq-AL"/>
              </w:rPr>
              <w:t>, sqarojmë se është marrë në konsideratë, duke parashikuar në pikën 2, shkronja “c”, se ç</w:t>
            </w:r>
            <w:r w:rsidRPr="00413EA7">
              <w:rPr>
                <w:rFonts w:ascii="Times New Roman" w:hAnsi="Times New Roman" w:cs="Times New Roman"/>
                <w:lang w:val="it-IT"/>
              </w:rPr>
              <w:t xml:space="preserve">do person tjetër që nuk është certifikuar për ushtrimin e profesionit të ndërmjetësit të pasurive të paluajtshme nuk lejohet të veprojë si ndërmjetës i pasurive të paluajtshme </w:t>
            </w:r>
            <w:r w:rsidRPr="00413EA7">
              <w:rPr>
                <w:rFonts w:ascii="Times New Roman" w:hAnsi="Times New Roman" w:cs="Times New Roman"/>
                <w:u w:val="single"/>
                <w:lang w:val="it-IT"/>
              </w:rPr>
              <w:t xml:space="preserve">nëpërmjet shërbimeve të internetit dhe portaleve elektronike. </w:t>
            </w:r>
          </w:p>
          <w:p w:rsidR="00A60419" w:rsidRPr="00413EA7" w:rsidRDefault="00A60419" w:rsidP="00B47A1A">
            <w:pPr>
              <w:widowControl w:val="0"/>
              <w:spacing w:line="240" w:lineRule="auto"/>
              <w:jc w:val="both"/>
              <w:rPr>
                <w:rFonts w:ascii="Times New Roman" w:hAnsi="Times New Roman" w:cs="Times New Roman"/>
                <w:u w:val="single"/>
                <w:lang w:val="it-IT"/>
              </w:rPr>
            </w:pPr>
            <w:r w:rsidRPr="00413EA7">
              <w:rPr>
                <w:rFonts w:ascii="Times New Roman" w:hAnsi="Times New Roman" w:cs="Times New Roman"/>
                <w:lang w:val="it-IT"/>
              </w:rPr>
              <w:t xml:space="preserve">Ky </w:t>
            </w:r>
            <w:r w:rsidRPr="00413EA7">
              <w:rPr>
                <w:rFonts w:ascii="Times New Roman" w:hAnsi="Times New Roman" w:cs="Times New Roman"/>
                <w:spacing w:val="-4"/>
                <w:lang w:val="sq-AL"/>
              </w:rPr>
              <w:t xml:space="preserve">parashikim synon të shmangë konkurrencën e pandershme dhe të pakontrolluar, duke sanksionuar penalitetet për subjektet që operojnë pa çertifikatën përkatëse (neni 47). </w:t>
            </w:r>
          </w:p>
          <w:p w:rsidR="00A60419" w:rsidRPr="00413EA7" w:rsidRDefault="00A60419" w:rsidP="00B47A1A">
            <w:pPr>
              <w:widowControl w:val="0"/>
              <w:spacing w:line="240" w:lineRule="auto"/>
              <w:jc w:val="both"/>
              <w:rPr>
                <w:rFonts w:ascii="Times New Roman" w:eastAsia="Times New Roman" w:hAnsi="Times New Roman" w:cs="Times New Roman"/>
                <w:lang w:val="sq-AL"/>
              </w:rPr>
            </w:pPr>
          </w:p>
        </w:tc>
      </w:tr>
      <w:tr w:rsidR="00A60419" w:rsidRPr="00413EA7" w:rsidTr="00B47A1A">
        <w:trPr>
          <w:trHeight w:val="1050"/>
        </w:trPr>
        <w:tc>
          <w:tcPr>
            <w:tcW w:w="3420" w:type="dxa"/>
            <w:tcBorders>
              <w:top w:val="single" w:sz="4" w:space="0" w:color="auto"/>
            </w:tcBorders>
            <w:shd w:val="clear" w:color="auto" w:fill="auto"/>
            <w:tcMar>
              <w:top w:w="100" w:type="dxa"/>
              <w:left w:w="100" w:type="dxa"/>
              <w:bottom w:w="100" w:type="dxa"/>
              <w:right w:w="100" w:type="dxa"/>
            </w:tcMar>
          </w:tcPr>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t>Neni 6</w:t>
            </w:r>
          </w:p>
          <w:p w:rsidR="00A60419" w:rsidRPr="00413EA7" w:rsidRDefault="00A60419" w:rsidP="00B47A1A">
            <w:pPr>
              <w:spacing w:line="240" w:lineRule="auto"/>
              <w:jc w:val="center"/>
              <w:rPr>
                <w:rFonts w:ascii="Times New Roman" w:hAnsi="Times New Roman" w:cs="Times New Roman"/>
                <w:b/>
                <w:lang w:val="it-IT"/>
              </w:rPr>
            </w:pPr>
            <w:r w:rsidRPr="00413EA7">
              <w:rPr>
                <w:rFonts w:ascii="Times New Roman" w:hAnsi="Times New Roman" w:cs="Times New Roman"/>
                <w:b/>
                <w:lang w:val="it-IT"/>
              </w:rPr>
              <w:t>Organizimi i ndërmjetësve të pasurive të paluajtshme</w:t>
            </w:r>
          </w:p>
          <w:p w:rsidR="00A60419" w:rsidRPr="00413EA7" w:rsidRDefault="00A60419" w:rsidP="00B47A1A">
            <w:pPr>
              <w:spacing w:line="240" w:lineRule="auto"/>
              <w:jc w:val="both"/>
              <w:rPr>
                <w:rFonts w:ascii="Times New Roman" w:hAnsi="Times New Roman" w:cs="Times New Roman"/>
                <w:lang w:val="it-IT"/>
              </w:rPr>
            </w:pP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1. Ndërmjetësi i pasurive të paluajtshme ushtron veprimtarinë në mënyrë individuale, ose në bashkëpunim me ndërmjetës të </w:t>
            </w:r>
            <w:r w:rsidRPr="00413EA7">
              <w:rPr>
                <w:rFonts w:ascii="Times New Roman" w:hAnsi="Times New Roman" w:cs="Times New Roman"/>
                <w:lang w:val="it-IT"/>
              </w:rPr>
              <w:lastRenderedPageBreak/>
              <w:t xml:space="preserve">tjerë, të organizuar në zyra të ndërmjetësimit të pasurive të paluajtshme, ose si i punësuar pranë një zyre ndërmjetësimi të pasurive të paluajtshme. </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2. Ndërmjetësit dhe zyrat e ndërmjetësimit të pasurive të paluajtshme kanë detyrimin e regjistrimit në regjistrin tregtar në një nga format e parashikuara në legjislacionin në fuqi për tregtarët dhe shoqëritë tregtare. </w:t>
            </w:r>
          </w:p>
          <w:p w:rsidR="00A60419" w:rsidRPr="00413EA7" w:rsidRDefault="00A60419" w:rsidP="00B47A1A">
            <w:pPr>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3. Në rastet kur veprimtaria e ndërmjetësimit të pasurive të paluajtshme ushtrohet nëpërmjet organizimit në zyra ndërmjetësimi, të regjistruara si person juridik në një nga format e parashikuara nga legjislacioni në fuqi për tregtarët dhe shoqëritë tregtare, ndërmjetësimi i veprimeve juridike me pasuritë e paluajtshme kryhet vetëm nga subjektet që janë të pajisur me certifikatën e ndërmjetësit të pasurive të paluajtshme, sipas parashikimeve të këtij ligji. </w:t>
            </w:r>
          </w:p>
        </w:tc>
        <w:tc>
          <w:tcPr>
            <w:tcW w:w="4610" w:type="dxa"/>
            <w:tcBorders>
              <w:top w:val="single" w:sz="4" w:space="0" w:color="auto"/>
            </w:tcBorders>
          </w:tcPr>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DES:</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F1E8D">
            <w:pPr>
              <w:pStyle w:val="ListParagraph"/>
              <w:widowControl w:val="0"/>
              <w:numPr>
                <w:ilvl w:val="0"/>
                <w:numId w:val="8"/>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lidhje me pikën 2 në nenin 6, për ndalimin e angazhimit të administratorit, ortakut apo aksionarit në një subjekt tjetër ndërmjetësimi, të shtohet ndalimi edhe për ndërmjetësit e punësuar në një </w:t>
            </w:r>
            <w:r w:rsidRPr="00413EA7">
              <w:rPr>
                <w:rFonts w:ascii="Times New Roman" w:hAnsi="Times New Roman" w:cs="Times New Roman"/>
                <w:lang w:val="sq-AL"/>
              </w:rPr>
              <w:lastRenderedPageBreak/>
              <w:t>zyrë ndërmjetësimi.</w:t>
            </w:r>
          </w:p>
          <w:p w:rsidR="00A60419" w:rsidRPr="00413EA7" w:rsidRDefault="00A60419" w:rsidP="00B47A1A">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 </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Ky ndalim ligjor është në funksion të parimit të besnikërisë në marrëdhënien shoqëri-ndërmjetës i punësuar dhe të parimit të ndalimit të konkurrencës. Gjithashtu do të frenonte fenomenin e ndeshur në këtë lloj veprimtarie, ku një agjent angazhohet në më shumë se një subjekt, duke shpërndarë informacione, të dhëna esenciale në lidhje me listimin e pronave apo dhe identifikimin e klientëve të interesuar.</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Century 21:</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p>
          <w:p w:rsidR="00A60419" w:rsidRPr="00413EA7" w:rsidRDefault="00A60419" w:rsidP="00BF1E8D">
            <w:pPr>
              <w:pStyle w:val="ListParagraph"/>
              <w:widowControl w:val="0"/>
              <w:numPr>
                <w:ilvl w:val="0"/>
                <w:numId w:val="8"/>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Parashikimi se </w:t>
            </w:r>
            <w:r w:rsidRPr="00413EA7">
              <w:rPr>
                <w:rFonts w:ascii="Times New Roman" w:hAnsi="Times New Roman" w:cs="Times New Roman"/>
                <w:i/>
                <w:lang w:val="sq-AL"/>
              </w:rPr>
              <w:t>“...Administratorë, ortakë dhe/ose aksionarë të zyrave të ndërmjetësimit të pasurive të paluajtshme mund të jenë vetëm personat fizik të licencuar si ndërmjetës të pasurive të paluajtshme”,</w:t>
            </w:r>
            <w:r w:rsidRPr="00413EA7">
              <w:rPr>
                <w:rFonts w:ascii="Times New Roman" w:hAnsi="Times New Roman" w:cs="Times New Roman"/>
                <w:lang w:val="sq-AL"/>
              </w:rPr>
              <w:t xml:space="preserve"> është jo vetëm i papërshtatshëm për këtë lloj veprimtarie, por ç’është më e rëndësishmja largon investitorët nga industria e pasurive të paluajtshme, ngushton rrethin e personave fizikë që mund të jenë ortakë në këto shoqëri, si dhe përjashton në mënyrë arbitrare mundësinë që ortaku të jetë person juridik. </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Përjashtimi i personave juridikë nga e drejta për të investuar në industrinë e pasurive të palaujtshme, si dhe ngushtimi në mënyrë të pajustifikuar i rrethit të personave fizikë e individëve që janë të gatshëm të investojnë në këtë fushë, duke i ngarkuar me detyrimin për t’u pajisur me licencën si ndërmjetës edhe në rastet kur nuk do e ushtrojnë këtë veprimtari, sjell që ky </w:t>
            </w:r>
            <w:r w:rsidRPr="00413EA7">
              <w:rPr>
                <w:rFonts w:ascii="Times New Roman" w:hAnsi="Times New Roman" w:cs="Times New Roman"/>
                <w:lang w:val="sq-AL"/>
              </w:rPr>
              <w:lastRenderedPageBreak/>
              <w:t>parashikim të bjerë ndesh jo vetëm me natyrën e kësaj industrie, por edhe me parimet themelore të parashikuara nga Kushtetuta, siç është liria e ushtrimit të veprimtarisë ekonomike.</w:t>
            </w:r>
          </w:p>
          <w:p w:rsidR="00A60419" w:rsidRPr="00413EA7" w:rsidRDefault="00A60419" w:rsidP="00BF1E8D">
            <w:pPr>
              <w:pStyle w:val="ListParagraph"/>
              <w:widowControl w:val="0"/>
              <w:numPr>
                <w:ilvl w:val="0"/>
                <w:numId w:val="8"/>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Gjithashtu, mendojmë që edhe detyrimi i licencimit për çdo individ që ushtron funksionin e Administratorit të shoqërisë paraqitet i panevojshëm dhe i tepër. </w:t>
            </w:r>
          </w:p>
          <w:p w:rsidR="00A60419" w:rsidRPr="00413EA7" w:rsidRDefault="00A60419" w:rsidP="00B47A1A">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i/>
                <w:lang w:val="sq-AL"/>
              </w:rPr>
            </w:pPr>
            <w:r w:rsidRPr="00413EA7">
              <w:rPr>
                <w:rFonts w:ascii="Times New Roman" w:hAnsi="Times New Roman" w:cs="Times New Roman"/>
                <w:i/>
                <w:lang w:val="sq-AL"/>
              </w:rPr>
              <w:t>Propozojmë që neni 6 të ndryshohet si vijon (pjesa e vijëzuar):</w:t>
            </w:r>
          </w:p>
          <w:p w:rsidR="00A60419" w:rsidRPr="00413EA7" w:rsidRDefault="00A60419" w:rsidP="00BF1E8D">
            <w:pPr>
              <w:pStyle w:val="ListParagraph"/>
              <w:widowControl w:val="0"/>
              <w:numPr>
                <w:ilvl w:val="0"/>
                <w:numId w:val="3"/>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Ndërmjetësi i pasurive të paluajtshme e ushtron profesionin në mënyrë individuale ose nëbashkëpunim me ndërmjetës të tjerë, të organizuar në zyra të ndërmjetësimit të pasurive të paluajtshme, </w:t>
            </w:r>
            <w:r w:rsidRPr="00413EA7">
              <w:rPr>
                <w:rFonts w:ascii="Times New Roman" w:hAnsi="Times New Roman" w:cs="Times New Roman"/>
                <w:u w:val="single"/>
                <w:lang w:val="sq-AL"/>
              </w:rPr>
              <w:t>ose si i punësuar pranë një zyre ndërmjetësimi në pasuritë e paluajtshme.</w:t>
            </w:r>
          </w:p>
          <w:p w:rsidR="00A60419" w:rsidRPr="00413EA7" w:rsidRDefault="00A60419" w:rsidP="00BF1E8D">
            <w:pPr>
              <w:pStyle w:val="ListParagraph"/>
              <w:widowControl w:val="0"/>
              <w:numPr>
                <w:ilvl w:val="0"/>
                <w:numId w:val="3"/>
              </w:numPr>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Ndërmjetësit dhe zyrat e ndërmjetësimit të pasurive të paluajtshme kanë detyrimin që të regjistrohen në regjistrin tregtar në një nga format e parashikuara në legjislacionin në fuqi për tregtarët dhe shoqëritë tregtare.</w:t>
            </w:r>
          </w:p>
          <w:p w:rsidR="00A60419" w:rsidRPr="00413EA7" w:rsidRDefault="00A60419" w:rsidP="00BF1E8D">
            <w:pPr>
              <w:pStyle w:val="ListParagraph"/>
              <w:widowControl w:val="0"/>
              <w:numPr>
                <w:ilvl w:val="0"/>
                <w:numId w:val="3"/>
              </w:numPr>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 xml:space="preserve">Në rastet kur veprimtaria e ndërmjetësimit në pasuritë të paluajtshme ushtrohet nëpërmjet organizimit në zyra ndërmjetësimi, të regjistruara si person juridik në një nga format e parashikuara nga kuadri ligjor për tregtarët dhe shoqëritë tregtare, Administratori i shoqërisë, ose të paktën një nga Administratorët në rastet kur shoqëria administrohet nga dy ose më shumë administratorë, duhet të jenë të pajisur detyrimisht me licencën e ndërmjetësit të </w:t>
            </w:r>
            <w:r w:rsidRPr="00413EA7">
              <w:rPr>
                <w:rFonts w:ascii="Times New Roman" w:hAnsi="Times New Roman" w:cs="Times New Roman"/>
                <w:u w:val="single"/>
                <w:lang w:val="sq-AL"/>
              </w:rPr>
              <w:lastRenderedPageBreak/>
              <w:t>pasurive të paluajtshme, sipas parashikimeve të këtij ligji.”</w:t>
            </w:r>
          </w:p>
        </w:tc>
        <w:tc>
          <w:tcPr>
            <w:tcW w:w="3240" w:type="dxa"/>
            <w:tcBorders>
              <w:top w:val="single" w:sz="4" w:space="0" w:color="auto"/>
            </w:tcBorders>
          </w:tcPr>
          <w:p w:rsidR="00A60419" w:rsidRPr="00413EA7" w:rsidRDefault="00A60419" w:rsidP="00B47A1A">
            <w:pPr>
              <w:widowControl w:val="0"/>
              <w:spacing w:line="240" w:lineRule="auto"/>
              <w:jc w:val="center"/>
              <w:rPr>
                <w:rFonts w:ascii="Times New Roman" w:eastAsia="Times New Roman" w:hAnsi="Times New Roman" w:cs="Times New Roman"/>
                <w:b/>
                <w:color w:val="000000" w:themeColor="text1"/>
                <w:lang w:val="sq-AL"/>
              </w:rPr>
            </w:pPr>
            <w:r w:rsidRPr="00413EA7">
              <w:rPr>
                <w:rFonts w:ascii="Times New Roman" w:eastAsia="Times New Roman" w:hAnsi="Times New Roman" w:cs="Times New Roman"/>
                <w:b/>
                <w:color w:val="000000" w:themeColor="text1"/>
                <w:lang w:val="sq-AL"/>
              </w:rPr>
              <w:lastRenderedPageBreak/>
              <w:t>PRANUAR/</w:t>
            </w:r>
          </w:p>
          <w:p w:rsidR="00A60419" w:rsidRPr="00413EA7" w:rsidRDefault="00A60419" w:rsidP="00B47A1A">
            <w:pPr>
              <w:widowControl w:val="0"/>
              <w:spacing w:line="240" w:lineRule="auto"/>
              <w:jc w:val="center"/>
              <w:rPr>
                <w:rFonts w:ascii="Times New Roman" w:eastAsia="Times New Roman" w:hAnsi="Times New Roman" w:cs="Times New Roman"/>
                <w:color w:val="7030A0"/>
                <w:lang w:val="sq-AL"/>
              </w:rPr>
            </w:pPr>
            <w:r w:rsidRPr="00413EA7">
              <w:rPr>
                <w:rFonts w:ascii="Times New Roman" w:eastAsia="Times New Roman" w:hAnsi="Times New Roman" w:cs="Times New Roman"/>
                <w:b/>
                <w:color w:val="000000" w:themeColor="text1"/>
                <w:lang w:val="sq-AL"/>
              </w:rPr>
              <w:t>REFUZUAR 1 SUGJERIM</w:t>
            </w:r>
          </w:p>
        </w:tc>
        <w:tc>
          <w:tcPr>
            <w:tcW w:w="4230" w:type="dxa"/>
            <w:tcBorders>
              <w:top w:val="single" w:sz="4" w:space="0" w:color="auto"/>
            </w:tcBorders>
            <w:shd w:val="clear" w:color="auto" w:fill="auto"/>
            <w:tcMar>
              <w:top w:w="100" w:type="dxa"/>
              <w:left w:w="100" w:type="dxa"/>
              <w:bottom w:w="100" w:type="dxa"/>
              <w:right w:w="100" w:type="dxa"/>
            </w:tcMar>
          </w:tcPr>
          <w:p w:rsidR="00A60419" w:rsidRPr="003B0321" w:rsidRDefault="00A60419" w:rsidP="00B47A1A">
            <w:pPr>
              <w:widowControl w:val="0"/>
              <w:spacing w:line="240" w:lineRule="auto"/>
              <w:jc w:val="both"/>
              <w:rPr>
                <w:rFonts w:ascii="Times New Roman" w:eastAsia="Times New Roman" w:hAnsi="Times New Roman" w:cs="Times New Roman"/>
                <w:b/>
                <w:u w:val="single"/>
                <w:lang w:val="sq-AL"/>
              </w:rPr>
            </w:pPr>
            <w:r w:rsidRPr="003B0321">
              <w:rPr>
                <w:rFonts w:ascii="Times New Roman" w:eastAsia="Times New Roman" w:hAnsi="Times New Roman" w:cs="Times New Roman"/>
                <w:b/>
                <w:u w:val="single"/>
                <w:lang w:val="sq-AL"/>
              </w:rPr>
              <w:t>Vlerësim i komenteve:</w:t>
            </w:r>
          </w:p>
          <w:p w:rsidR="00A60419" w:rsidRPr="00413EA7" w:rsidRDefault="00A60419" w:rsidP="00B47A1A">
            <w:pPr>
              <w:widowControl w:val="0"/>
              <w:spacing w:line="240" w:lineRule="auto"/>
              <w:jc w:val="both"/>
              <w:rPr>
                <w:rFonts w:ascii="Times New Roman" w:eastAsia="Times New Roman" w:hAnsi="Times New Roman" w:cs="Times New Roman"/>
                <w:u w:val="single"/>
                <w:lang w:val="sq-AL"/>
              </w:rPr>
            </w:pPr>
          </w:p>
          <w:p w:rsidR="00A60419" w:rsidRPr="00413EA7" w:rsidRDefault="00A60419" w:rsidP="00B47A1A">
            <w:pPr>
              <w:widowControl w:val="0"/>
              <w:spacing w:line="240" w:lineRule="auto"/>
              <w:jc w:val="both"/>
              <w:rPr>
                <w:rFonts w:ascii="Times New Roman" w:eastAsia="Times New Roman" w:hAnsi="Times New Roman" w:cs="Times New Roman"/>
                <w:lang w:val="sq-AL"/>
              </w:rPr>
            </w:pPr>
            <w:r>
              <w:rPr>
                <w:rFonts w:ascii="Times New Roman" w:eastAsia="Times New Roman" w:hAnsi="Times New Roman" w:cs="Times New Roman"/>
                <w:lang w:val="sq-AL"/>
              </w:rPr>
              <w:t>Mbi parashikimin në nenin 6</w:t>
            </w:r>
            <w:r w:rsidRPr="00413EA7">
              <w:rPr>
                <w:rFonts w:ascii="Times New Roman" w:eastAsia="Times New Roman" w:hAnsi="Times New Roman" w:cs="Times New Roman"/>
                <w:lang w:val="sq-AL"/>
              </w:rPr>
              <w:t xml:space="preserve"> të projektligjit, sa i ta</w:t>
            </w:r>
            <w:r>
              <w:rPr>
                <w:rFonts w:ascii="Times New Roman" w:eastAsia="Times New Roman" w:hAnsi="Times New Roman" w:cs="Times New Roman"/>
                <w:lang w:val="sq-AL"/>
              </w:rPr>
              <w:t>kon organizimit të ndërmjetësve</w:t>
            </w:r>
            <w:r w:rsidRPr="00413EA7">
              <w:rPr>
                <w:rFonts w:ascii="Times New Roman" w:eastAsia="Times New Roman" w:hAnsi="Times New Roman" w:cs="Times New Roman"/>
                <w:lang w:val="sq-AL"/>
              </w:rPr>
              <w:t xml:space="preserve"> </w:t>
            </w:r>
            <w:r>
              <w:rPr>
                <w:rFonts w:ascii="Times New Roman" w:eastAsia="Times New Roman" w:hAnsi="Times New Roman" w:cs="Times New Roman"/>
                <w:lang w:val="sq-AL"/>
              </w:rPr>
              <w:t>(komenti i parë)</w:t>
            </w:r>
            <w:r w:rsidRPr="00413EA7">
              <w:rPr>
                <w:rFonts w:ascii="Times New Roman" w:eastAsia="Times New Roman" w:hAnsi="Times New Roman" w:cs="Times New Roman"/>
                <w:lang w:val="sq-AL"/>
              </w:rPr>
              <w:t xml:space="preserve">, sqarojmë se pas konsultimit të brendshëm dhe bashkërendimit me MFE, e cila ka kërkuar rishikimin e kësaj pike në kuadër të parimit kushtetues të lirisë së </w:t>
            </w:r>
            <w:r w:rsidRPr="00413EA7">
              <w:rPr>
                <w:rFonts w:ascii="Times New Roman" w:eastAsia="Times New Roman" w:hAnsi="Times New Roman" w:cs="Times New Roman"/>
                <w:lang w:val="sq-AL"/>
              </w:rPr>
              <w:lastRenderedPageBreak/>
              <w:t>veprimtarisë ekonomike, kemi hequr parashikimin përkatës, duke mbajtur në konsideratë edhe jurisprudencën kushtetuese në këtë drejtim (</w:t>
            </w:r>
            <w:r w:rsidRPr="00413EA7">
              <w:rPr>
                <w:rFonts w:ascii="Times New Roman" w:hAnsi="Times New Roman" w:cs="Times New Roman"/>
              </w:rPr>
              <w:t xml:space="preserve">vendimi i GJK nr. 56/2016). </w:t>
            </w:r>
            <w:r w:rsidRPr="00413EA7">
              <w:rPr>
                <w:rFonts w:ascii="Times New Roman" w:eastAsia="Times New Roman" w:hAnsi="Times New Roman" w:cs="Times New Roman"/>
                <w:lang w:val="sq-AL"/>
              </w:rPr>
              <w:t xml:space="preserve"> </w:t>
            </w:r>
          </w:p>
          <w:p w:rsidR="00A60419" w:rsidRPr="00413EA7" w:rsidRDefault="00A60419" w:rsidP="00B47A1A">
            <w:pPr>
              <w:widowControl w:val="0"/>
              <w:spacing w:line="240" w:lineRule="auto"/>
              <w:jc w:val="both"/>
              <w:rPr>
                <w:rFonts w:ascii="Times New Roman" w:hAnsi="Times New Roman" w:cs="Times New Roman"/>
              </w:rPr>
            </w:pPr>
            <w:r w:rsidRPr="00413EA7">
              <w:rPr>
                <w:rFonts w:ascii="Times New Roman" w:eastAsia="Times New Roman" w:hAnsi="Times New Roman" w:cs="Times New Roman"/>
                <w:lang w:val="sq-AL"/>
              </w:rPr>
              <w:t xml:space="preserve">Megjithatë, sjellim në vëmendjes se parashikimet për ndalimin e konkurrencës gjenden të shprehura qartësisht në ligjin </w:t>
            </w:r>
            <w:r w:rsidRPr="00413EA7">
              <w:rPr>
                <w:rFonts w:ascii="Times New Roman" w:hAnsi="Times New Roman" w:cs="Times New Roman"/>
              </w:rPr>
              <w:t xml:space="preserve">për shoqëritë tregtare që parashikon se: </w:t>
            </w:r>
            <w:r w:rsidRPr="00413EA7">
              <w:rPr>
                <w:rFonts w:ascii="Times New Roman" w:hAnsi="Times New Roman" w:cs="Times New Roman"/>
                <w:i/>
                <w:iCs/>
              </w:rPr>
              <w:t>“1. Ortakët e shoqërisë kolektive, ortakët e pakufizuar të shoqërisë komandite, ortakët dhe administratorët e shoqërisë me përgjegjësi të kufizuar, si dhe administratorët dhe anëtarët e këshillit të administrimit të një shoqërie aksionare nuk mund të mbajnë një pozicion drejtues apo të jenë të punësuar në shoqëri të tjera, që ushtrojnë veprimtari në të njëjtin sektor ekonomik me shoqërinë e parë. Gjithashtu, këta persona nuk mund të mbajnë statusin e tregtarit për të ushtruar veprimtari në këtë sektor.”.</w:t>
            </w:r>
          </w:p>
          <w:p w:rsidR="00A60419" w:rsidRPr="00413EA7" w:rsidRDefault="00A60419" w:rsidP="00B47A1A">
            <w:pPr>
              <w:widowControl w:val="0"/>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Këto parashikime përbëjnë detyrime ligjore që duhet të ndiqen dhe respektohen nga të gjithë subjektet tregtare. </w:t>
            </w:r>
          </w:p>
          <w:p w:rsidR="00A60419" w:rsidRPr="00413EA7" w:rsidRDefault="00A60419" w:rsidP="00B47A1A">
            <w:pPr>
              <w:widowControl w:val="0"/>
              <w:spacing w:line="240" w:lineRule="auto"/>
              <w:jc w:val="both"/>
              <w:rPr>
                <w:rFonts w:ascii="Times New Roman" w:eastAsia="Times New Roman" w:hAnsi="Times New Roman" w:cs="Times New Roman"/>
                <w:lang w:val="sq-AL"/>
              </w:rPr>
            </w:pPr>
          </w:p>
          <w:p w:rsidR="00A60419" w:rsidRPr="00413EA7" w:rsidRDefault="00A60419" w:rsidP="00B47A1A">
            <w:pPr>
              <w:widowControl w:val="0"/>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Në</w:t>
            </w:r>
            <w:r>
              <w:rPr>
                <w:rFonts w:ascii="Times New Roman" w:eastAsia="Times New Roman" w:hAnsi="Times New Roman" w:cs="Times New Roman"/>
                <w:lang w:val="sq-AL"/>
              </w:rPr>
              <w:t xml:space="preserve"> lidhje me komentin e dytë</w:t>
            </w:r>
            <w:r w:rsidRPr="00413EA7">
              <w:rPr>
                <w:rFonts w:ascii="Times New Roman" w:eastAsia="Times New Roman" w:hAnsi="Times New Roman" w:cs="Times New Roman"/>
                <w:lang w:val="sq-AL"/>
              </w:rPr>
              <w:t>, sjellim në vëmendje se është marrë në konsideratë duke u hequr, në vijim edhe të mendimit të MFE dhe QKB.</w:t>
            </w:r>
          </w:p>
          <w:p w:rsidR="00A60419" w:rsidRPr="00413EA7" w:rsidRDefault="00A60419" w:rsidP="00B47A1A">
            <w:pPr>
              <w:widowControl w:val="0"/>
              <w:spacing w:line="240" w:lineRule="auto"/>
              <w:jc w:val="both"/>
              <w:rPr>
                <w:rFonts w:ascii="Times New Roman" w:eastAsia="Times New Roman" w:hAnsi="Times New Roman" w:cs="Times New Roman"/>
                <w:lang w:val="sq-AL"/>
              </w:rPr>
            </w:pPr>
          </w:p>
          <w:p w:rsidR="00A60419" w:rsidRPr="00413EA7" w:rsidRDefault="00A60419" w:rsidP="00B47A1A">
            <w:pPr>
              <w:widowControl w:val="0"/>
              <w:spacing w:line="240" w:lineRule="auto"/>
              <w:jc w:val="both"/>
              <w:rPr>
                <w:rFonts w:ascii="Times New Roman" w:hAnsi="Times New Roman" w:cs="Times New Roman"/>
                <w:lang w:val="it-IT"/>
              </w:rPr>
            </w:pPr>
            <w:r>
              <w:rPr>
                <w:rFonts w:ascii="Times New Roman" w:eastAsia="Times New Roman" w:hAnsi="Times New Roman" w:cs="Times New Roman"/>
                <w:lang w:val="sq-AL"/>
              </w:rPr>
              <w:t>Sa i takon komentit të tretë</w:t>
            </w:r>
            <w:r w:rsidRPr="00413EA7">
              <w:rPr>
                <w:rFonts w:ascii="Times New Roman" w:eastAsia="Times New Roman" w:hAnsi="Times New Roman" w:cs="Times New Roman"/>
                <w:lang w:val="sq-AL"/>
              </w:rPr>
              <w:t xml:space="preserve">, sqarojmë se në pikën 3 të nenit 3 kemi riformuluar parashikimin duke përcaktuar se </w:t>
            </w:r>
            <w:r w:rsidRPr="00413EA7">
              <w:rPr>
                <w:rFonts w:ascii="Times New Roman" w:hAnsi="Times New Roman" w:cs="Times New Roman"/>
                <w:lang w:val="it-IT"/>
              </w:rPr>
              <w:t xml:space="preserve">ndërmjetësimi i veprimeve juridike me pasuritë e paluajtshme kryhet vetëm nga subjektet që janë të pajisur me certifikatën e ndërmjetësit të pasurive të paluajtshme, sipas </w:t>
            </w:r>
            <w:r w:rsidRPr="00413EA7">
              <w:rPr>
                <w:rFonts w:ascii="Times New Roman" w:hAnsi="Times New Roman" w:cs="Times New Roman"/>
                <w:lang w:val="it-IT"/>
              </w:rPr>
              <w:lastRenderedPageBreak/>
              <w:t xml:space="preserve">parashikimeve të këtij ligji, në rastet e organizimit me zyra, duke mos parashikuar kësisoj detyrimin e </w:t>
            </w:r>
            <w:r w:rsidRPr="00413EA7">
              <w:rPr>
                <w:rFonts w:ascii="Times New Roman" w:hAnsi="Times New Roman" w:cs="Times New Roman"/>
                <w:lang w:val="sq-AL"/>
              </w:rPr>
              <w:t xml:space="preserve">çdo personi në një zyrë ndërmjetësimi për t’u pajisur me certifikatën përkatëse. </w:t>
            </w:r>
            <w:r w:rsidRPr="00413EA7">
              <w:rPr>
                <w:rFonts w:ascii="Times New Roman" w:hAnsi="Times New Roman" w:cs="Times New Roman"/>
                <w:lang w:val="it-IT"/>
              </w:rPr>
              <w:t xml:space="preserve"> </w:t>
            </w:r>
          </w:p>
          <w:p w:rsidR="00A60419" w:rsidRPr="00413EA7" w:rsidRDefault="00A60419" w:rsidP="00B47A1A">
            <w:pPr>
              <w:widowControl w:val="0"/>
              <w:spacing w:line="240" w:lineRule="auto"/>
              <w:jc w:val="both"/>
              <w:rPr>
                <w:rFonts w:ascii="Times New Roman" w:hAnsi="Times New Roman" w:cs="Times New Roman"/>
                <w:lang w:val="it-IT"/>
              </w:rPr>
            </w:pPr>
          </w:p>
          <w:p w:rsidR="00A60419" w:rsidRPr="00413EA7" w:rsidRDefault="00A60419" w:rsidP="00B47A1A">
            <w:pPr>
              <w:widowControl w:val="0"/>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Gjithashtu, </w:t>
            </w:r>
            <w:r w:rsidRPr="00413EA7">
              <w:rPr>
                <w:rFonts w:ascii="Times New Roman" w:hAnsi="Times New Roman" w:cs="Times New Roman"/>
                <w:lang w:val="sq-AL"/>
              </w:rPr>
              <w:t xml:space="preserve">në kuadër të këtyre komenteve, kemi përfshirë </w:t>
            </w:r>
            <w:r w:rsidRPr="00413EA7">
              <w:rPr>
                <w:rFonts w:ascii="Times New Roman" w:hAnsi="Times New Roman" w:cs="Times New Roman"/>
              </w:rPr>
              <w:t xml:space="preserve">ushtrimin e veprimtarisë në mënyrë individuale, </w:t>
            </w:r>
            <w:r w:rsidRPr="00413EA7">
              <w:rPr>
                <w:rFonts w:ascii="Times New Roman" w:hAnsi="Times New Roman" w:cs="Times New Roman"/>
                <w:lang w:val="it-IT"/>
              </w:rPr>
              <w:t xml:space="preserve">ose në bashkëpunim me ndërmjetës të tjerë, të organizuar në zyra të ndërmjetësimit të pasurive të paluajtshme, </w:t>
            </w:r>
            <w:r w:rsidRPr="00413EA7">
              <w:rPr>
                <w:rFonts w:ascii="Times New Roman" w:hAnsi="Times New Roman" w:cs="Times New Roman"/>
                <w:u w:val="single"/>
                <w:lang w:val="it-IT"/>
              </w:rPr>
              <w:t xml:space="preserve">ose si i punësuar pranë një zyre ndërmjetësimi të pasurive të paluajtshme. </w:t>
            </w:r>
          </w:p>
          <w:p w:rsidR="00A60419" w:rsidRPr="00413EA7" w:rsidRDefault="00A60419" w:rsidP="00B47A1A">
            <w:pPr>
              <w:widowControl w:val="0"/>
              <w:spacing w:line="240" w:lineRule="auto"/>
              <w:jc w:val="both"/>
              <w:rPr>
                <w:rFonts w:ascii="Times New Roman" w:eastAsia="Times New Roman" w:hAnsi="Times New Roman" w:cs="Times New Roman"/>
                <w:lang w:val="sq-AL"/>
              </w:rPr>
            </w:pPr>
          </w:p>
          <w:p w:rsidR="00A60419" w:rsidRPr="00413EA7" w:rsidRDefault="00A60419" w:rsidP="00B47A1A">
            <w:pPr>
              <w:widowControl w:val="0"/>
              <w:spacing w:line="240" w:lineRule="auto"/>
              <w:jc w:val="both"/>
              <w:rPr>
                <w:rFonts w:ascii="Times New Roman" w:eastAsia="Times New Roman" w:hAnsi="Times New Roman" w:cs="Times New Roman"/>
                <w:lang w:val="sq-AL"/>
              </w:rPr>
            </w:pPr>
          </w:p>
        </w:tc>
      </w:tr>
      <w:tr w:rsidR="00A60419" w:rsidRPr="00413EA7" w:rsidTr="00B47A1A">
        <w:tc>
          <w:tcPr>
            <w:tcW w:w="3420" w:type="dxa"/>
            <w:tcBorders>
              <w:bottom w:val="single" w:sz="4" w:space="0" w:color="auto"/>
            </w:tcBorders>
            <w:shd w:val="clear" w:color="auto" w:fill="auto"/>
            <w:tcMar>
              <w:top w:w="100" w:type="dxa"/>
              <w:left w:w="100" w:type="dxa"/>
              <w:bottom w:w="100" w:type="dxa"/>
              <w:right w:w="100" w:type="dxa"/>
            </w:tcMar>
          </w:tcPr>
          <w:p w:rsidR="00A60419" w:rsidRPr="00413EA7" w:rsidRDefault="00A60419" w:rsidP="00B47A1A">
            <w:pPr>
              <w:spacing w:line="240" w:lineRule="auto"/>
              <w:jc w:val="center"/>
              <w:rPr>
                <w:rFonts w:ascii="Times New Roman" w:eastAsia="Times New Roman" w:hAnsi="Times New Roman" w:cs="Times New Roman"/>
                <w:b/>
                <w:lang w:val="sq-AL"/>
              </w:rPr>
            </w:pPr>
            <w:r w:rsidRPr="00413EA7">
              <w:rPr>
                <w:rFonts w:ascii="Times New Roman" w:eastAsia="Times New Roman" w:hAnsi="Times New Roman" w:cs="Times New Roman"/>
                <w:b/>
                <w:lang w:val="sq-AL"/>
              </w:rPr>
              <w:lastRenderedPageBreak/>
              <w:t>Neni 9</w:t>
            </w:r>
          </w:p>
          <w:p w:rsidR="00A60419" w:rsidRPr="00413EA7" w:rsidRDefault="00A60419" w:rsidP="00B47A1A">
            <w:pPr>
              <w:spacing w:line="240" w:lineRule="auto"/>
              <w:jc w:val="center"/>
              <w:rPr>
                <w:rFonts w:ascii="Times New Roman" w:eastAsia="Times New Roman" w:hAnsi="Times New Roman" w:cs="Times New Roman"/>
                <w:b/>
                <w:lang w:val="sq-AL"/>
              </w:rPr>
            </w:pPr>
            <w:r w:rsidRPr="00413EA7">
              <w:rPr>
                <w:rFonts w:ascii="Times New Roman" w:eastAsia="Times New Roman" w:hAnsi="Times New Roman" w:cs="Times New Roman"/>
                <w:b/>
                <w:lang w:val="sq-AL"/>
              </w:rPr>
              <w:t>Organi certifikues</w:t>
            </w:r>
          </w:p>
          <w:p w:rsidR="00A60419" w:rsidRPr="00413EA7" w:rsidRDefault="00A60419" w:rsidP="00B47A1A">
            <w:pPr>
              <w:spacing w:line="240" w:lineRule="auto"/>
              <w:jc w:val="both"/>
              <w:rPr>
                <w:rFonts w:ascii="Times New Roman" w:eastAsia="Times New Roman" w:hAnsi="Times New Roman" w:cs="Times New Roman"/>
                <w:lang w:val="sq-AL"/>
              </w:rPr>
            </w:pP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1. Ministri është autoriteti shtetëror përgjegjës, i cili u jep certifikatën individuale për ushtrimin e veprimtarisë së ndërmjetësimit të pasurive të paluajtshme personave fizikë që kërkojnë të ushtrojnë veprimtarinë e tyre si ndërmjetës të pasurive të paluajtshme, në përputhje me rregullat dhe procedurat e parashikuara në këtë ligj.</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2. Asnjë person fizik nuk mund të fitojë titullin dhe të ushtrojë profesionin e ndërmjetësit të pasurive të paluajtshme, pa u pajisur më parë me certifikatën për ushtrimin e veprimtarisë së ndërmjetësit të pasurive të paluajtshme si dhe regjistrimit të tij në Regjistrat e Ndërmjetësve të Pasurive të Paluajtshme, sipas parashikimeve të këtij ligji.</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3. Ministri jep certifikatën, brenda 45 ditëve nga dorëzimi i kërkesës për pajisjen me certifikatën e ushtrimit të profesionit, çdo personi fizik që përmbush kriteret e nenit 10, të këtij ligji, për ushtrimin e </w:t>
            </w:r>
            <w:r w:rsidRPr="00413EA7">
              <w:rPr>
                <w:rFonts w:ascii="Times New Roman" w:eastAsia="Times New Roman" w:hAnsi="Times New Roman" w:cs="Times New Roman"/>
                <w:lang w:val="sq-AL"/>
              </w:rPr>
              <w:lastRenderedPageBreak/>
              <w:t>veprimtarisë së ndërmjetësimit të pasurive të paluajtshme, të cilët regjistrohen në organet tatimore, në përputhje me aktet ligjore në fuqi.</w:t>
            </w:r>
          </w:p>
        </w:tc>
        <w:tc>
          <w:tcPr>
            <w:tcW w:w="4610" w:type="dxa"/>
          </w:tcPr>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lastRenderedPageBreak/>
              <w:t>Komenti i NAREA:</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17"/>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Pas përcaktimit të profesionit të ndërmjetësit të pasurive të paluajtshme si një profesion i lirë, i pavarur dhe i vetërregulluar, </w:t>
            </w:r>
            <w:r w:rsidRPr="00413EA7">
              <w:rPr>
                <w:rFonts w:ascii="Times New Roman" w:hAnsi="Times New Roman" w:cs="Times New Roman"/>
                <w:i/>
                <w:lang w:val="sq-AL"/>
              </w:rPr>
              <w:t>projektligji duhet të përcaktojë ngritjen dhe funksionimin e Dhomës Kombëtare të Ndërmjetësve të Pasurive të Paluajtshme</w:t>
            </w:r>
            <w:r w:rsidRPr="00413EA7">
              <w:rPr>
                <w:rFonts w:ascii="Times New Roman" w:hAnsi="Times New Roman" w:cs="Times New Roman"/>
                <w:lang w:val="sq-AL"/>
              </w:rPr>
              <w:t>, e cila do të përfaqësojë operatorët e sektorit.</w:t>
            </w:r>
          </w:p>
          <w:p w:rsidR="00A60419" w:rsidRPr="00413EA7" w:rsidRDefault="00A60419" w:rsidP="00BF1E8D">
            <w:pPr>
              <w:pStyle w:val="ListParagraph"/>
              <w:numPr>
                <w:ilvl w:val="0"/>
                <w:numId w:val="17"/>
              </w:numPr>
              <w:spacing w:line="240" w:lineRule="auto"/>
              <w:jc w:val="both"/>
              <w:rPr>
                <w:rFonts w:ascii="Times New Roman" w:hAnsi="Times New Roman" w:cs="Times New Roman"/>
                <w:lang w:val="sq-AL"/>
              </w:rPr>
            </w:pPr>
            <w:r w:rsidRPr="00413EA7">
              <w:rPr>
                <w:rFonts w:ascii="Times New Roman" w:hAnsi="Times New Roman" w:cs="Times New Roman"/>
                <w:lang w:val="sq-AL"/>
              </w:rPr>
              <w:t>Projektligji do të duhet të përcaktojë organet drejtuese të Dhomës Kombëtare të Ndërmjetësve të Pasurive të Paluajtshme, ku shumica e këtyre anëtarëve të zgjidhen nga përfaqësuesit e sektorit, ndërsa Ministria dhe DPPPP do të kenë të drejtë të zgjidhin përfaqësuesit e tyre.</w:t>
            </w:r>
          </w:p>
          <w:p w:rsidR="00A60419" w:rsidRPr="00413EA7" w:rsidRDefault="00A60419" w:rsidP="00BF1E8D">
            <w:pPr>
              <w:pStyle w:val="ListParagraph"/>
              <w:numPr>
                <w:ilvl w:val="0"/>
                <w:numId w:val="17"/>
              </w:numPr>
              <w:spacing w:line="240" w:lineRule="auto"/>
              <w:jc w:val="both"/>
              <w:rPr>
                <w:rFonts w:ascii="Times New Roman" w:hAnsi="Times New Roman" w:cs="Times New Roman"/>
                <w:lang w:val="sq-AL"/>
              </w:rPr>
            </w:pPr>
            <w:r w:rsidRPr="00413EA7">
              <w:rPr>
                <w:rFonts w:ascii="Times New Roman" w:hAnsi="Times New Roman" w:cs="Times New Roman"/>
                <w:lang w:val="sq-AL"/>
              </w:rPr>
              <w:t>Projektligji ka nevojë të plotësohet me parashikimet ligjore që do të rregullojnë ngritjen dhe funksionimin e Dhomës Kombëtare të Ndërmjetësve të Pasurive të Paluajtshme, e cila do të zëvendësojë Ministrin e Drejtësisë në ushtrimin e kompetencave që kanë të bëjnë me certifikimin/licensimin, mbikëqyrjen, etj.</w:t>
            </w:r>
          </w:p>
          <w:p w:rsidR="00A60419" w:rsidRPr="00413EA7" w:rsidRDefault="00A60419" w:rsidP="00BF1E8D">
            <w:pPr>
              <w:pStyle w:val="ListParagraph"/>
              <w:numPr>
                <w:ilvl w:val="0"/>
                <w:numId w:val="17"/>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Të shtohen dispozitat e tjera që do të rregullojnë veprimtarinë e Dhomës Kombëtare të Ndërmjetësve të Pasurive të Paluajtshme dhe të organeve drejtuese të saj, duke përcaktuar kompetencat </w:t>
            </w:r>
            <w:r w:rsidRPr="00413EA7">
              <w:rPr>
                <w:rFonts w:ascii="Times New Roman" w:hAnsi="Times New Roman" w:cs="Times New Roman"/>
                <w:lang w:val="sq-AL"/>
              </w:rPr>
              <w:lastRenderedPageBreak/>
              <w:t>përkatëse.</w:t>
            </w:r>
          </w:p>
          <w:p w:rsidR="00A60419" w:rsidRPr="00413EA7" w:rsidRDefault="00A60419" w:rsidP="00BF1E8D">
            <w:pPr>
              <w:pStyle w:val="ListParagraph"/>
              <w:numPr>
                <w:ilvl w:val="0"/>
                <w:numId w:val="17"/>
              </w:numPr>
              <w:spacing w:line="240" w:lineRule="auto"/>
              <w:jc w:val="both"/>
              <w:rPr>
                <w:rFonts w:ascii="Times New Roman" w:hAnsi="Times New Roman" w:cs="Times New Roman"/>
                <w:lang w:val="sq-AL"/>
              </w:rPr>
            </w:pPr>
            <w:r w:rsidRPr="00413EA7">
              <w:rPr>
                <w:rFonts w:ascii="Times New Roman" w:hAnsi="Times New Roman" w:cs="Times New Roman"/>
                <w:lang w:val="sq-AL"/>
              </w:rPr>
              <w:t>Dhoma Kombëtare e Ndërmjetësve të Pasurive të Paluajtshme do të miratojë statutin e saj, rregulloren e brendeshme  dhe të gjitha rregulloret e nevojshme për të rregulluar profesionin e agjentit dhe të brokerit.</w:t>
            </w:r>
          </w:p>
          <w:p w:rsidR="00A60419" w:rsidRPr="00413EA7" w:rsidRDefault="00A60419" w:rsidP="00BF1E8D">
            <w:pPr>
              <w:pStyle w:val="ListParagraph"/>
              <w:numPr>
                <w:ilvl w:val="0"/>
                <w:numId w:val="17"/>
              </w:numPr>
              <w:spacing w:line="240" w:lineRule="auto"/>
              <w:jc w:val="both"/>
              <w:rPr>
                <w:rFonts w:ascii="Times New Roman" w:hAnsi="Times New Roman" w:cs="Times New Roman"/>
                <w:lang w:val="sq-AL"/>
              </w:rPr>
            </w:pPr>
            <w:r w:rsidRPr="00413EA7">
              <w:rPr>
                <w:rFonts w:ascii="Times New Roman" w:hAnsi="Times New Roman" w:cs="Times New Roman"/>
                <w:lang w:val="sq-AL"/>
              </w:rPr>
              <w:t>Licensimi i agjentëve dhe brokerave të bëhet nga Dhoma Kombëtare e Ndërmjetësve  të Pasurive të Paluajtshme dhe jo nga Ministri i Drejtësisë, duke qenë se profesioni do të jetë i lirë, i pavarur dhe i vetërregulluar.</w:t>
            </w:r>
          </w:p>
        </w:tc>
        <w:tc>
          <w:tcPr>
            <w:tcW w:w="3240" w:type="dxa"/>
          </w:tcPr>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center"/>
              <w:rPr>
                <w:rFonts w:ascii="Times New Roman" w:hAnsi="Times New Roman" w:cs="Times New Roman"/>
                <w:b/>
                <w:color w:val="FF0000"/>
                <w:lang w:val="sq-AL"/>
              </w:rPr>
            </w:pPr>
            <w:r w:rsidRPr="00413EA7">
              <w:rPr>
                <w:rFonts w:ascii="Times New Roman" w:hAnsi="Times New Roman" w:cs="Times New Roman"/>
                <w:b/>
                <w:color w:val="000000" w:themeColor="text1"/>
                <w:lang w:val="sq-AL"/>
              </w:rPr>
              <w:t>REFUZOHET</w:t>
            </w:r>
          </w:p>
        </w:tc>
        <w:tc>
          <w:tcPr>
            <w:tcW w:w="4230" w:type="dxa"/>
            <w:shd w:val="clear" w:color="auto" w:fill="auto"/>
            <w:tcMar>
              <w:top w:w="100" w:type="dxa"/>
              <w:left w:w="100" w:type="dxa"/>
              <w:bottom w:w="100" w:type="dxa"/>
              <w:right w:w="100" w:type="dxa"/>
            </w:tcMar>
          </w:tcPr>
          <w:p w:rsidR="00A60419" w:rsidRPr="003B0321"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b/>
                <w:u w:val="single"/>
                <w:lang w:val="sq-AL"/>
              </w:rPr>
            </w:pPr>
            <w:r w:rsidRPr="003B0321">
              <w:rPr>
                <w:rFonts w:ascii="Times New Roman" w:eastAsia="Times New Roman" w:hAnsi="Times New Roman" w:cs="Times New Roman"/>
                <w:b/>
                <w:u w:val="single"/>
                <w:lang w:val="sq-AL"/>
              </w:rPr>
              <w:t>Vlerësim i komenteve:</w:t>
            </w: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u w:val="single"/>
                <w:lang w:val="sq-AL"/>
              </w:rPr>
            </w:pP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Sa i takon </w:t>
            </w:r>
            <w:r>
              <w:rPr>
                <w:rFonts w:ascii="Times New Roman" w:eastAsia="Times New Roman" w:hAnsi="Times New Roman" w:cs="Times New Roman"/>
                <w:lang w:val="sq-AL"/>
              </w:rPr>
              <w:t xml:space="preserve">komenteve dhe </w:t>
            </w:r>
            <w:r w:rsidRPr="00413EA7">
              <w:rPr>
                <w:rFonts w:ascii="Times New Roman" w:eastAsia="Times New Roman" w:hAnsi="Times New Roman" w:cs="Times New Roman"/>
                <w:lang w:val="sq-AL"/>
              </w:rPr>
              <w:t xml:space="preserve">diskutimeve të kryera mbi mundësinë e ngritjes së Dhomës Kombëtare të Ndërmjetësve të Pasurive të Paluajtshme dhe kryerjen e procesit të licencimit/certifikimit nga kjo e fundit, </w:t>
            </w:r>
            <w:r w:rsidRPr="00413EA7">
              <w:rPr>
                <w:rFonts w:ascii="Times New Roman" w:eastAsia="Times New Roman" w:hAnsi="Times New Roman" w:cs="Times New Roman"/>
                <w:u w:val="single"/>
                <w:lang w:val="sq-AL"/>
              </w:rPr>
              <w:t>vlerësojmë se nuk mund të merret në konsideratë</w:t>
            </w:r>
            <w:r w:rsidRPr="00413EA7">
              <w:rPr>
                <w:rFonts w:ascii="Times New Roman" w:eastAsia="Times New Roman" w:hAnsi="Times New Roman" w:cs="Times New Roman"/>
                <w:lang w:val="sq-AL"/>
              </w:rPr>
              <w:t xml:space="preserve">. Referuar faktit që për herë të parë synohet përfshirja e veprimtarisë së ndërmjetësit të pasurive të paluajshtme në një suazë juridike, me qëllim rregullimin dhe balancimin e tregut dhe shmangien e informalitetit, vlerësojmë se është ende herët që ndërmjetësit të organizohen në Dhoma, pasi nuk kanë pjekurinë e duhur në këtë drejtim për të garantuar në mënyrë sistematike ekuilibrat e domosdoshëm në drejtim të: </w:t>
            </w: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w:t>
            </w:r>
            <w:r w:rsidRPr="00413EA7">
              <w:rPr>
                <w:rFonts w:ascii="Times New Roman" w:eastAsia="Times New Roman" w:hAnsi="Times New Roman" w:cs="Times New Roman"/>
                <w:lang w:val="sq-AL"/>
              </w:rPr>
              <w:tab/>
              <w:t xml:space="preserve">bashkërendimit të veprimtarisë me institucionet e tjera; </w:t>
            </w: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w:t>
            </w:r>
            <w:r w:rsidRPr="00413EA7">
              <w:rPr>
                <w:rFonts w:ascii="Times New Roman" w:eastAsia="Times New Roman" w:hAnsi="Times New Roman" w:cs="Times New Roman"/>
                <w:lang w:val="sq-AL"/>
              </w:rPr>
              <w:tab/>
              <w:t>mbrojtjes së interesave të ndërmjetësve të pasurive të paluajtshme në nivel kombëtar dhe ndërkombëtar;</w:t>
            </w: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w:t>
            </w:r>
            <w:r w:rsidRPr="00413EA7">
              <w:rPr>
                <w:rFonts w:ascii="Times New Roman" w:eastAsia="Times New Roman" w:hAnsi="Times New Roman" w:cs="Times New Roman"/>
                <w:lang w:val="sq-AL"/>
              </w:rPr>
              <w:tab/>
              <w:t>sigurimit të mbrojtjes së të drejtave sociale dhe profesionale të tyre;</w:t>
            </w: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w:t>
            </w:r>
            <w:r w:rsidRPr="00413EA7">
              <w:rPr>
                <w:rFonts w:ascii="Times New Roman" w:eastAsia="Times New Roman" w:hAnsi="Times New Roman" w:cs="Times New Roman"/>
                <w:lang w:val="sq-AL"/>
              </w:rPr>
              <w:tab/>
              <w:t xml:space="preserve">sigurimit të formimit fillestar nëpërmjet trajnimeve, e të tjerë. </w:t>
            </w: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 </w:t>
            </w:r>
          </w:p>
          <w:p w:rsidR="00A60419"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Përpos sa më sipër, për sa kohë nuk disponojmë konfirmimin/dakordësinë e çdo </w:t>
            </w:r>
            <w:r w:rsidRPr="00413EA7">
              <w:rPr>
                <w:rFonts w:ascii="Times New Roman" w:eastAsia="Times New Roman" w:hAnsi="Times New Roman" w:cs="Times New Roman"/>
                <w:lang w:val="sq-AL"/>
              </w:rPr>
              <w:lastRenderedPageBreak/>
              <w:t>ndërmjetësi që vepron në tregun e pasurive të paluajtshme për t’u organizuar dhe mbledhur të gjithë së bashku në Dhoma, duke qenë detyrimisht anëtar i tyre, vlerësojmë ndërmarrjen e këtij hapi si të nxituar dhe jo të mirëmenduar. Po kështu, referuar edhe modeleve që ndërmjetësit sjellin për ilustrim, vëmë në dukje se Dhoma e Noterisë, Dhoma e Përmbaruesve Gjyqësore Privatë apo e Ndërmjetësve nuk licencojnë përkatësisht noterë, përmbarues apo ndërmjetës, me qëllim ushtrimin e profesionit përkatës. Sa i takon modelit të ligjit të avokatisë (ligji nr. 55/2018), sqarojmë se organizimi dhe funksionimi i avokatëve në Republikën e Shqipërisë është i veçantë, duke iu nënshtruar një rregullimi ligjor të posaçëm tërësisht të ndryshëm nga profesioni i noterisë, përmbarimit apo ndërmjetësimit në zgjidhjen e mosmarrëveshjeve si dhe ndërmjetësimit të pasurive të paluajtshme. Kësisoj, nuk mund të merret për bazë për organizimin në mënyrë të ngjashme të veprimtarisë së ndërmjetësit të pasurive të paluajtshme.</w:t>
            </w:r>
          </w:p>
          <w:p w:rsidR="00A60419" w:rsidRPr="00096CEF"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096CEF">
              <w:rPr>
                <w:rFonts w:ascii="Times New Roman" w:eastAsia="Times New Roman" w:hAnsi="Times New Roman" w:cs="Times New Roman"/>
                <w:lang w:val="sq-AL"/>
              </w:rPr>
              <w:t xml:space="preserve">Së fundmi, ka edhe një dallim thelbësor ndërmjet profesioneve që janë të lidhura me sistemin e drejtësisë (avokati, përmbaruesi, noteri dhe ndërmjetësi), të cilat, për shkak të zhvillimit historik si dhe funksioneve që ato kryejnë në si pjesë sistemit të drejtësisë, mund të kenë të legjitimuar të drejtën e vetëorganizimit nëpër dhoma; ndërkohë që, profesioni i ndërmjetësit të pasurive të paluajtshme, jo vetëm që nuk ka ndonjë interes publik për t’u organizuar në një Dhomë (pra organizëm që ushtron funksione </w:t>
            </w:r>
            <w:r w:rsidRPr="00096CEF">
              <w:rPr>
                <w:rFonts w:ascii="Times New Roman" w:eastAsia="Times New Roman" w:hAnsi="Times New Roman" w:cs="Times New Roman"/>
                <w:lang w:val="sq-AL"/>
              </w:rPr>
              <w:lastRenderedPageBreak/>
              <w:t>publike), por edhe nuk ka ndonjë zhvillim historik të qendrueshëm në vetërregullimin e profesionit në një Dhomë. Nga ana tjetër, e drejta e organizimit në Republikën e Shqipërisë është e garantuar nga neni 46 i Kushtetutës si dhe vetëorganizimi dhe mbrojtja e interesave të ndërmjetësve të pasurive të paluajtshme mund të kryhet nëpërmjet shoqatave apo formave të tjera të organizimit sipas ligjit për organizatat jofitimprurëse.</w:t>
            </w:r>
          </w:p>
          <w:p w:rsidR="00A60419" w:rsidRPr="00413EA7" w:rsidRDefault="00A60419" w:rsidP="00B47A1A">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both"/>
              <w:rPr>
                <w:rFonts w:ascii="Times New Roman" w:eastAsia="Times New Roman" w:hAnsi="Times New Roman" w:cs="Times New Roman"/>
                <w:lang w:val="sq-AL"/>
              </w:rPr>
            </w:pPr>
            <w:r w:rsidRPr="00096CEF">
              <w:rPr>
                <w:rFonts w:ascii="Times New Roman" w:eastAsia="Times New Roman" w:hAnsi="Times New Roman" w:cs="Times New Roman"/>
                <w:lang w:val="sq-AL"/>
              </w:rPr>
              <w:t>Për këtë qëllim, në funksion edhe të nxitjes së vetëorganizimit, i garantohet e drejta e përfaqësimit të shoqatave të ndërmjetësve në Komisionin e licencimit si dhe komisionin disiplinor.</w:t>
            </w:r>
          </w:p>
        </w:tc>
      </w:tr>
      <w:tr w:rsidR="00A60419" w:rsidRPr="00413EA7" w:rsidTr="00B47A1A">
        <w:tc>
          <w:tcPr>
            <w:tcW w:w="3420" w:type="dxa"/>
            <w:tcBorders>
              <w:bottom w:val="single" w:sz="4" w:space="0" w:color="auto"/>
            </w:tcBorders>
            <w:shd w:val="clear" w:color="auto" w:fill="auto"/>
            <w:tcMar>
              <w:top w:w="100" w:type="dxa"/>
              <w:left w:w="100" w:type="dxa"/>
              <w:bottom w:w="100" w:type="dxa"/>
              <w:right w:w="100" w:type="dxa"/>
            </w:tcMar>
          </w:tcPr>
          <w:p w:rsidR="00A60419" w:rsidRPr="00413EA7" w:rsidRDefault="00A60419" w:rsidP="00B47A1A">
            <w:pPr>
              <w:spacing w:line="240" w:lineRule="auto"/>
              <w:jc w:val="both"/>
              <w:rPr>
                <w:rFonts w:ascii="Times New Roman" w:eastAsia="Times New Roman" w:hAnsi="Times New Roman" w:cs="Times New Roman"/>
                <w:lang w:val="sq-AL"/>
              </w:rPr>
            </w:pPr>
          </w:p>
          <w:p w:rsidR="00A60419" w:rsidRPr="00413EA7" w:rsidRDefault="00A60419" w:rsidP="00B47A1A">
            <w:pPr>
              <w:spacing w:line="240" w:lineRule="auto"/>
              <w:jc w:val="center"/>
              <w:rPr>
                <w:rFonts w:ascii="Times New Roman" w:eastAsia="Times New Roman" w:hAnsi="Times New Roman" w:cs="Times New Roman"/>
                <w:b/>
                <w:lang w:val="sq-AL"/>
              </w:rPr>
            </w:pPr>
            <w:r w:rsidRPr="00413EA7">
              <w:rPr>
                <w:rFonts w:ascii="Times New Roman" w:eastAsia="Times New Roman" w:hAnsi="Times New Roman" w:cs="Times New Roman"/>
                <w:b/>
                <w:lang w:val="sq-AL"/>
              </w:rPr>
              <w:t>Neni 10</w:t>
            </w:r>
          </w:p>
          <w:p w:rsidR="00A60419" w:rsidRPr="00413EA7" w:rsidRDefault="00A60419" w:rsidP="00B47A1A">
            <w:pPr>
              <w:spacing w:line="240" w:lineRule="auto"/>
              <w:jc w:val="center"/>
              <w:rPr>
                <w:rFonts w:ascii="Times New Roman" w:eastAsia="Times New Roman" w:hAnsi="Times New Roman" w:cs="Times New Roman"/>
                <w:b/>
                <w:lang w:val="sq-AL"/>
              </w:rPr>
            </w:pPr>
            <w:r w:rsidRPr="00413EA7">
              <w:rPr>
                <w:rFonts w:ascii="Times New Roman" w:eastAsia="Times New Roman" w:hAnsi="Times New Roman" w:cs="Times New Roman"/>
                <w:b/>
                <w:lang w:val="sq-AL"/>
              </w:rPr>
              <w:t>Kriteret për certifikimin si ndërmjetës i pasurive të paluajtshme</w:t>
            </w:r>
          </w:p>
          <w:p w:rsidR="00A60419" w:rsidRPr="00413EA7" w:rsidRDefault="00A60419" w:rsidP="00B47A1A">
            <w:pPr>
              <w:spacing w:line="240" w:lineRule="auto"/>
              <w:jc w:val="both"/>
              <w:rPr>
                <w:rFonts w:ascii="Times New Roman" w:eastAsia="Times New Roman" w:hAnsi="Times New Roman" w:cs="Times New Roman"/>
                <w:lang w:val="sq-AL"/>
              </w:rPr>
            </w:pP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1. Personi, që kërkon të certifikohet si ndërmjetës i pasurive të paluajtshme, duhet të përmbushë kriteret e mëposhtme:</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a) të ketë zotësi të plotë juridike për të vepruar;</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b) të ketë përfunduar arsimin e mesëm të lartë, sipas legjislacionit në fuqi për sistemin arsimor parauniversitar në Republikën e Shqipërisë;</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c) të mos jetë i dyshuar, nën hetim apo gjykim për veprat penale në fushën e pastrimit të parave, </w:t>
            </w:r>
            <w:r w:rsidRPr="00413EA7">
              <w:rPr>
                <w:rFonts w:ascii="Times New Roman" w:eastAsia="Times New Roman" w:hAnsi="Times New Roman" w:cs="Times New Roman"/>
                <w:lang w:val="sq-AL"/>
              </w:rPr>
              <w:lastRenderedPageBreak/>
              <w:t xml:space="preserve">financimit të terrorizmit apo armëve të shkatërrimit në masë; </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ç) të mos jetë dënuar me vendim gjyqësor të formës së prerë:</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ab/>
              <w:t>i) për një vepër penale të kryer me dashje, për të cilën nuk është rehabilituar;</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ab/>
              <w:t>ii) për veprat penale në fushën e pastrimit të parave, financimit të terrorizmit apo të armëve të shkatërrimit në masë;</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ab/>
              <w:t xml:space="preserve">iii) për një vepër penale të kryer me pakujdesi, për të cilën nuk është rehabilituar dhe që </w:t>
            </w:r>
            <w:r w:rsidRPr="00413EA7">
              <w:rPr>
                <w:rFonts w:ascii="Times New Roman" w:eastAsia="Times New Roman" w:hAnsi="Times New Roman" w:cs="Times New Roman"/>
                <w:lang w:val="sq-AL"/>
              </w:rPr>
              <w:tab/>
              <w:t>cenon figurën dhe integritetin e profesionit të ndërmjetësit të pasurive të paluajtshme;</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ab/>
              <w:t xml:space="preserve">iv) për një vepër penale të kryer me dashje, për të cilën është rehabilituar, kur vepra </w:t>
            </w:r>
            <w:r w:rsidRPr="00413EA7">
              <w:rPr>
                <w:rFonts w:ascii="Times New Roman" w:eastAsia="Times New Roman" w:hAnsi="Times New Roman" w:cs="Times New Roman"/>
                <w:lang w:val="sq-AL"/>
              </w:rPr>
              <w:tab/>
              <w:t xml:space="preserve">penale cenon figurën dhe integritetin e profesionit të ndërmjetësuesit të pasurive të </w:t>
            </w:r>
            <w:r w:rsidRPr="00413EA7">
              <w:rPr>
                <w:rFonts w:ascii="Times New Roman" w:eastAsia="Times New Roman" w:hAnsi="Times New Roman" w:cs="Times New Roman"/>
                <w:lang w:val="sq-AL"/>
              </w:rPr>
              <w:tab/>
              <w:t>paluajtshme;</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d) të mos jetë shkarkuar nga ushtrimi i detyrës ose funksionit publik, për arsye të </w:t>
            </w:r>
            <w:r w:rsidRPr="00413EA7">
              <w:rPr>
                <w:rFonts w:ascii="Times New Roman" w:eastAsia="Times New Roman" w:hAnsi="Times New Roman" w:cs="Times New Roman"/>
                <w:lang w:val="sq-AL"/>
              </w:rPr>
              <w:tab/>
              <w:t>integritetit etik, me vendim të organit kompetent, që ka marrë formë të prerë, me përjashtim  të rasteve kur masa disiplinore është shuar sipas legjislacionit të posaçëm;</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dh) të ketë përfunduar me sukses programin e detyrueshëm të trajnimit për kandidatët për ndërmjetës të pasurive të </w:t>
            </w:r>
            <w:r w:rsidRPr="00413EA7">
              <w:rPr>
                <w:rFonts w:ascii="Times New Roman" w:eastAsia="Times New Roman" w:hAnsi="Times New Roman" w:cs="Times New Roman"/>
                <w:lang w:val="sq-AL"/>
              </w:rPr>
              <w:lastRenderedPageBreak/>
              <w:t xml:space="preserve">paluajtshme; </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 xml:space="preserve">e) në përfundim të trajnimit, të ketë kaluar me sukses provimin e kualifikimit për ndërmjetës të pasurive të paluajtshme. </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ab/>
              <w:t>2. Shtetasi i huaj, përveç kushteve të parashikuara në pikën 1, të këtij neni, duhet të zotërojë gjuhën shqipe me anë të një dokumenti të lëshuar nga autoritetet kompetente, sipas legjislacionit në fuqi.</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ab/>
              <w:t>3. Kandidatit për ndërmjetës të pasurive të paluajtshme mund t’i refuzohet e drejta e marrjes së certifikatës në rast se personat e lidhur me të janë të dyshuar, nën hetim apo gjykim për veprat penale në fushën e pastrimit të parave, financimit të terrorizmit apo armëve të shkatërrimit në masë.</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t>4. E drejta e marrjes së certifikatës për ushtrimin e profesionit të ndërmjetësit të pasurive të paluajtshme në Republikën e Shqipërisë, pezullohet deri në marrjen e vendimit formë të prerë të gjykatës, nëse shtetasi në kohën e paraqitjes së kërkesës për t’u pajisur me certifikatën e ushtrimit të profesionit është i dyshuar, nën hetim apo në gjykim për një nga veprat penale të pastrimit të parave, financimit të terrorizmit apo armëve të shkatërrimit.</w:t>
            </w: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Times New Roman" w:hAnsi="Times New Roman" w:cs="Times New Roman"/>
                <w:lang w:val="sq-AL"/>
              </w:rPr>
              <w:lastRenderedPageBreak/>
              <w:tab/>
              <w:t>5. Kandidatët paraqesin çdo dokumentacion të nevojshëm që vërteton përmbushjen e kritereve të parashikuara në pikat 1, 2 dhe 3 të këtij neni. Nëse dokumentacioni i paraqitur nuk vërteton plotësisht përmbushjen e kritereve, nuk është i plotë, i saktë, ose ka dyshime të arsyeshme për vërtetësinë e tij, Ministria mund të kërkojë informacion ose dokumentacion shtesë nga çdo organ publik.</w:t>
            </w:r>
          </w:p>
          <w:p w:rsidR="00A60419" w:rsidRPr="00413EA7" w:rsidRDefault="00A60419" w:rsidP="00B47A1A">
            <w:pPr>
              <w:spacing w:line="240" w:lineRule="auto"/>
              <w:jc w:val="both"/>
              <w:rPr>
                <w:rFonts w:ascii="Times New Roman" w:eastAsia="Times New Roman" w:hAnsi="Times New Roman" w:cs="Times New Roman"/>
                <w:b/>
                <w:lang w:val="sq-AL"/>
              </w:rPr>
            </w:pPr>
            <w:r w:rsidRPr="00413EA7">
              <w:rPr>
                <w:rFonts w:ascii="Times New Roman" w:eastAsia="Times New Roman" w:hAnsi="Times New Roman" w:cs="Times New Roman"/>
                <w:lang w:val="sq-AL"/>
              </w:rPr>
              <w:t>6. Rregulla më të hollësishme mbi paraqitjen dhe trajtimin e shprehjeve të interesit, si dhe verifikimin e plotësimit të kritereve ligjore përcaktohen me urdhër të Ministrit.</w:t>
            </w:r>
          </w:p>
        </w:tc>
        <w:tc>
          <w:tcPr>
            <w:tcW w:w="4610" w:type="dxa"/>
          </w:tcPr>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lastRenderedPageBreak/>
              <w:t>Komenti i NAREA:</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Lidhur me propozimin për ndryshimin e përkufizimit të “ndërmjetësit të pasurive të paluajtshme”, propozohet: </w:t>
            </w:r>
          </w:p>
          <w:p w:rsidR="00A60419" w:rsidRPr="00413EA7" w:rsidRDefault="00A60419" w:rsidP="00BF1E8D">
            <w:pPr>
              <w:pStyle w:val="ListParagraph"/>
              <w:widowControl w:val="0"/>
              <w:numPr>
                <w:ilvl w:val="0"/>
                <w:numId w:val="9"/>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Të parashikohet që agjenti do të ketë detyrimin e një stazhi profesional 2-3 vjeçar pranë një agjencie, përpara se të fitojë të drejtën për t’u licensuar si broker dhe të dalë i pavarur në treg.</w:t>
            </w:r>
          </w:p>
          <w:p w:rsidR="00A60419" w:rsidRPr="00413EA7" w:rsidRDefault="00A60419" w:rsidP="00BF1E8D">
            <w:pPr>
              <w:pStyle w:val="ListParagraph"/>
              <w:widowControl w:val="0"/>
              <w:numPr>
                <w:ilvl w:val="0"/>
                <w:numId w:val="9"/>
              </w:numPr>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413EA7">
              <w:rPr>
                <w:rFonts w:ascii="Times New Roman" w:hAnsi="Times New Roman" w:cs="Times New Roman"/>
                <w:lang w:val="sq-AL"/>
              </w:rPr>
              <w:t>Agjenti që do të kryejë stazhin profesional pranë brokerit e që do të plotësojë kriteret e tjera që do të përcaktohen në ligj (p.sh. kriter licensimi për brokerin të jetë arsimi i lartë) do të ketë mundësi të marrë pjesë në provimin e kualifikimit për të marrë licensën e brokerit.</w:t>
            </w:r>
          </w:p>
          <w:p w:rsidR="00A60419" w:rsidRPr="00413EA7" w:rsidRDefault="00A60419" w:rsidP="00BF1E8D">
            <w:pPr>
              <w:pStyle w:val="ListParagraph"/>
              <w:numPr>
                <w:ilvl w:val="0"/>
                <w:numId w:val="9"/>
              </w:numPr>
              <w:spacing w:line="240" w:lineRule="auto"/>
              <w:jc w:val="both"/>
              <w:rPr>
                <w:rFonts w:ascii="Times New Roman" w:hAnsi="Times New Roman" w:cs="Times New Roman"/>
                <w:lang w:val="sq-AL"/>
              </w:rPr>
            </w:pPr>
            <w:r w:rsidRPr="00413EA7">
              <w:rPr>
                <w:rFonts w:ascii="Times New Roman" w:hAnsi="Times New Roman" w:cs="Times New Roman"/>
                <w:lang w:val="sq-AL"/>
              </w:rPr>
              <w:t>Të ndryshohet shkronja “b” e këtij neni, duke vendosur si kriter licensimi arsimin e lartë dhe mosha jo më pak se 24 vjeç.</w:t>
            </w:r>
          </w:p>
          <w:p w:rsidR="00A60419" w:rsidRPr="00413EA7" w:rsidRDefault="00A60419" w:rsidP="00BF1E8D">
            <w:pPr>
              <w:pStyle w:val="ListParagraph"/>
              <w:numPr>
                <w:ilvl w:val="0"/>
                <w:numId w:val="9"/>
              </w:numPr>
              <w:spacing w:line="240" w:lineRule="auto"/>
              <w:jc w:val="both"/>
              <w:rPr>
                <w:rFonts w:ascii="Times New Roman" w:hAnsi="Times New Roman" w:cs="Times New Roman"/>
                <w:lang w:val="sq-AL"/>
              </w:rPr>
            </w:pPr>
            <w:r w:rsidRPr="00413EA7">
              <w:rPr>
                <w:rFonts w:ascii="Times New Roman" w:hAnsi="Times New Roman" w:cs="Times New Roman"/>
                <w:lang w:val="sq-AL"/>
              </w:rPr>
              <w:lastRenderedPageBreak/>
              <w:t>Në rastin e zyrave të ndërmjetësimit, të parashikohet si kriter licencimi i tyre pasja vetëm e administratorit të licensuar si broker (ndërmjetës), duke qenë e panevojshme dhe kufizuese për tregun shtrirja e licencimit edhe tek ortakët apo aksionarët e zyrave të ndërmjetësimit.</w:t>
            </w:r>
          </w:p>
          <w:p w:rsidR="00A60419" w:rsidRPr="00413EA7" w:rsidRDefault="00A60419" w:rsidP="00B47A1A">
            <w:pPr>
              <w:pStyle w:val="ListParagraph"/>
              <w:spacing w:line="240" w:lineRule="auto"/>
              <w:jc w:val="both"/>
              <w:rPr>
                <w:rFonts w:ascii="Times New Roman" w:hAnsi="Times New Roman" w:cs="Times New Roman"/>
                <w:lang w:val="sq-AL"/>
              </w:rPr>
            </w:pPr>
            <w:r w:rsidRPr="00413EA7">
              <w:rPr>
                <w:rFonts w:ascii="Times New Roman" w:hAnsi="Times New Roman" w:cs="Times New Roman"/>
                <w:lang w:val="sq-AL"/>
              </w:rPr>
              <w:t>Ortaku apo aksionarët e zyrave të ndërmjetësimit nuk ushtrojnë aktivitet ndërmjetësimi dhe për këtë arsye është e panevojshme pajisja me licensë.</w:t>
            </w:r>
          </w:p>
          <w:p w:rsidR="00A60419" w:rsidRPr="00413EA7" w:rsidRDefault="00A60419" w:rsidP="00BF1E8D">
            <w:pPr>
              <w:pStyle w:val="ListParagraph"/>
              <w:numPr>
                <w:ilvl w:val="0"/>
                <w:numId w:val="9"/>
              </w:numPr>
              <w:spacing w:line="240" w:lineRule="auto"/>
              <w:jc w:val="both"/>
              <w:rPr>
                <w:rFonts w:ascii="Times New Roman" w:hAnsi="Times New Roman" w:cs="Times New Roman"/>
                <w:lang w:val="sq-AL"/>
              </w:rPr>
            </w:pPr>
            <w:r w:rsidRPr="00413EA7">
              <w:rPr>
                <w:rFonts w:ascii="Times New Roman" w:hAnsi="Times New Roman" w:cs="Times New Roman"/>
                <w:lang w:val="sq-AL"/>
              </w:rPr>
              <w:t>Kushtet e licensimit dhe provimi i kualifikimit duhet të ndryshohen dhe duhet të diversifikohen për agjentët dhe brokerat, duke përcaktuar kritere të ndryshme licensimi për këto dy figura profesionale.</w:t>
            </w:r>
          </w:p>
        </w:tc>
        <w:tc>
          <w:tcPr>
            <w:tcW w:w="3240" w:type="dxa"/>
          </w:tcPr>
          <w:p w:rsidR="00A60419" w:rsidRPr="00413EA7" w:rsidRDefault="00A60419" w:rsidP="00B47A1A">
            <w:pPr>
              <w:spacing w:line="240" w:lineRule="auto"/>
              <w:jc w:val="center"/>
              <w:rPr>
                <w:rFonts w:ascii="Times New Roman" w:hAnsi="Times New Roman" w:cs="Times New Roman"/>
                <w:b/>
                <w:color w:val="FF0000"/>
                <w:lang w:val="sq-AL"/>
              </w:rPr>
            </w:pPr>
            <w:r w:rsidRPr="00413EA7">
              <w:rPr>
                <w:rFonts w:ascii="Times New Roman" w:hAnsi="Times New Roman" w:cs="Times New Roman"/>
                <w:b/>
                <w:color w:val="000000" w:themeColor="text1"/>
                <w:lang w:val="sq-AL"/>
              </w:rPr>
              <w:lastRenderedPageBreak/>
              <w:t>PRANUAR PJESËRISHT</w:t>
            </w:r>
          </w:p>
        </w:tc>
        <w:tc>
          <w:tcPr>
            <w:tcW w:w="4230" w:type="dxa"/>
            <w:shd w:val="clear" w:color="auto" w:fill="auto"/>
            <w:tcMar>
              <w:top w:w="100" w:type="dxa"/>
              <w:left w:w="100" w:type="dxa"/>
              <w:bottom w:w="100" w:type="dxa"/>
              <w:right w:w="100" w:type="dxa"/>
            </w:tcMar>
          </w:tcPr>
          <w:p w:rsidR="00A60419" w:rsidRPr="003B0321" w:rsidRDefault="00A60419" w:rsidP="00B47A1A">
            <w:pPr>
              <w:widowControl w:val="0"/>
              <w:spacing w:line="240" w:lineRule="auto"/>
              <w:jc w:val="both"/>
              <w:rPr>
                <w:rFonts w:ascii="Times New Roman" w:eastAsia="Times New Roman" w:hAnsi="Times New Roman" w:cs="Times New Roman"/>
                <w:b/>
                <w:u w:val="single"/>
                <w:lang w:val="sq-AL"/>
              </w:rPr>
            </w:pPr>
            <w:r w:rsidRPr="00413EA7">
              <w:rPr>
                <w:rFonts w:ascii="Times New Roman" w:eastAsia="Times New Roman" w:hAnsi="Times New Roman" w:cs="Times New Roman"/>
                <w:b/>
                <w:u w:val="single"/>
                <w:lang w:val="sq-AL"/>
              </w:rPr>
              <w:t>Vlerësim i komenteve:</w:t>
            </w:r>
          </w:p>
          <w:p w:rsidR="00A60419" w:rsidRDefault="00A60419" w:rsidP="00B47A1A">
            <w:pPr>
              <w:spacing w:line="240" w:lineRule="auto"/>
              <w:jc w:val="both"/>
              <w:rPr>
                <w:rFonts w:ascii="Times New Roman" w:hAnsi="Times New Roman" w:cs="Times New Roman"/>
                <w:color w:val="000000" w:themeColor="text1"/>
                <w:lang w:val="sq-AL"/>
              </w:rPr>
            </w:pPr>
          </w:p>
          <w:p w:rsidR="00A60419" w:rsidRPr="00413EA7" w:rsidRDefault="00A60419" w:rsidP="00B47A1A">
            <w:pPr>
              <w:spacing w:line="240" w:lineRule="auto"/>
              <w:jc w:val="both"/>
              <w:rPr>
                <w:rFonts w:ascii="Times New Roman" w:hAnsi="Times New Roman" w:cs="Times New Roman"/>
                <w:color w:val="000000" w:themeColor="text1"/>
                <w:lang w:val="sq-AL"/>
              </w:rPr>
            </w:pPr>
            <w:r w:rsidRPr="00413EA7">
              <w:rPr>
                <w:rFonts w:ascii="Times New Roman" w:hAnsi="Times New Roman" w:cs="Times New Roman"/>
                <w:color w:val="000000" w:themeColor="text1"/>
                <w:lang w:val="sq-AL"/>
              </w:rPr>
              <w:t xml:space="preserve">Për komentet </w:t>
            </w:r>
            <w:r>
              <w:rPr>
                <w:rFonts w:ascii="Times New Roman" w:hAnsi="Times New Roman" w:cs="Times New Roman"/>
                <w:color w:val="000000" w:themeColor="text1"/>
                <w:lang w:val="sq-AL"/>
              </w:rPr>
              <w:t xml:space="preserve"> në pikat </w:t>
            </w:r>
            <w:r w:rsidRPr="00413EA7">
              <w:rPr>
                <w:rFonts w:ascii="Times New Roman" w:hAnsi="Times New Roman" w:cs="Times New Roman"/>
                <w:color w:val="000000" w:themeColor="text1"/>
                <w:lang w:val="sq-AL"/>
              </w:rPr>
              <w:t xml:space="preserve">1, 2, 3, 5 është bërë vlerësimi në nenin 3 (refuzuar). </w:t>
            </w:r>
          </w:p>
          <w:p w:rsidR="00A60419" w:rsidRPr="00413EA7" w:rsidRDefault="00A60419" w:rsidP="00B47A1A">
            <w:pPr>
              <w:spacing w:line="240" w:lineRule="auto"/>
              <w:jc w:val="both"/>
              <w:rPr>
                <w:rFonts w:ascii="Times New Roman" w:hAnsi="Times New Roman" w:cs="Times New Roman"/>
                <w:color w:val="000000" w:themeColor="text1"/>
                <w:lang w:val="sq-AL"/>
              </w:rPr>
            </w:pPr>
          </w:p>
          <w:p w:rsidR="00A60419" w:rsidRPr="00413EA7" w:rsidRDefault="00A60419" w:rsidP="00B47A1A">
            <w:pPr>
              <w:widowControl w:val="0"/>
              <w:spacing w:line="240" w:lineRule="auto"/>
              <w:jc w:val="both"/>
              <w:rPr>
                <w:rFonts w:ascii="Times New Roman" w:hAnsi="Times New Roman" w:cs="Times New Roman"/>
                <w:lang w:val="it-IT"/>
              </w:rPr>
            </w:pPr>
            <w:r w:rsidRPr="00413EA7">
              <w:rPr>
                <w:rFonts w:ascii="Times New Roman" w:eastAsia="Times New Roman" w:hAnsi="Times New Roman" w:cs="Times New Roman"/>
                <w:lang w:val="sq-AL"/>
              </w:rPr>
              <w:t xml:space="preserve">Për komentin </w:t>
            </w:r>
            <w:r>
              <w:rPr>
                <w:rFonts w:ascii="Times New Roman" w:eastAsia="Times New Roman" w:hAnsi="Times New Roman" w:cs="Times New Roman"/>
                <w:lang w:val="sq-AL"/>
              </w:rPr>
              <w:t xml:space="preserve">në pikën </w:t>
            </w:r>
            <w:r w:rsidRPr="00413EA7">
              <w:rPr>
                <w:rFonts w:ascii="Times New Roman" w:eastAsia="Times New Roman" w:hAnsi="Times New Roman" w:cs="Times New Roman"/>
                <w:lang w:val="sq-AL"/>
              </w:rPr>
              <w:t xml:space="preserve">4, sqarojmë se është marrë në konsideratë, duke riformuluar parashikimin (neni 6) duke përcaktuar se </w:t>
            </w:r>
            <w:r w:rsidRPr="00413EA7">
              <w:rPr>
                <w:rFonts w:ascii="Times New Roman" w:hAnsi="Times New Roman" w:cs="Times New Roman"/>
                <w:lang w:val="it-IT"/>
              </w:rPr>
              <w:t xml:space="preserve">ndërmjetësimi i veprimeve juridike me pasuritë e paluajtshme kryhet vetëm nga subjektet që janë të pajisur me certifikatën e ndërmjetësit të pasurive të paluajtshme, sipas parashikimeve të këtij ligji, në rastet e organizimit me zyra, duke mos parashikuar kësisoj detyrimin e </w:t>
            </w:r>
            <w:r w:rsidRPr="00413EA7">
              <w:rPr>
                <w:rFonts w:ascii="Times New Roman" w:hAnsi="Times New Roman" w:cs="Times New Roman"/>
                <w:lang w:val="sq-AL"/>
              </w:rPr>
              <w:t xml:space="preserve">çdo personi në një zyrë ndërmjetësimi për t’u pajisur me certifikatën përkatëse. </w:t>
            </w:r>
            <w:r w:rsidRPr="00413EA7">
              <w:rPr>
                <w:rFonts w:ascii="Times New Roman" w:hAnsi="Times New Roman" w:cs="Times New Roman"/>
                <w:lang w:val="it-IT"/>
              </w:rPr>
              <w:t xml:space="preserve"> </w:t>
            </w:r>
          </w:p>
          <w:p w:rsidR="00A60419" w:rsidRPr="00413EA7" w:rsidRDefault="00A60419" w:rsidP="00B47A1A">
            <w:pPr>
              <w:widowControl w:val="0"/>
              <w:spacing w:line="240" w:lineRule="auto"/>
              <w:jc w:val="both"/>
              <w:rPr>
                <w:rFonts w:ascii="Times New Roman" w:hAnsi="Times New Roman" w:cs="Times New Roman"/>
                <w:lang w:val="it-IT"/>
              </w:rPr>
            </w:pPr>
          </w:p>
          <w:p w:rsidR="00A60419" w:rsidRPr="00413EA7" w:rsidRDefault="00A60419" w:rsidP="00B47A1A">
            <w:pPr>
              <w:widowControl w:val="0"/>
              <w:spacing w:line="240" w:lineRule="auto"/>
              <w:jc w:val="both"/>
              <w:rPr>
                <w:rFonts w:ascii="Times New Roman" w:hAnsi="Times New Roman" w:cs="Times New Roman"/>
                <w:lang w:val="it-IT"/>
              </w:rPr>
            </w:pPr>
            <w:r w:rsidRPr="00413EA7">
              <w:rPr>
                <w:rFonts w:ascii="Times New Roman" w:hAnsi="Times New Roman" w:cs="Times New Roman"/>
                <w:lang w:val="it-IT"/>
              </w:rPr>
              <w:t xml:space="preserve">Gjithashtu, </w:t>
            </w:r>
            <w:r w:rsidRPr="00413EA7">
              <w:rPr>
                <w:rFonts w:ascii="Times New Roman" w:hAnsi="Times New Roman" w:cs="Times New Roman"/>
                <w:lang w:val="sq-AL"/>
              </w:rPr>
              <w:t xml:space="preserve">në kuadër të këtyre komenteve, kemi përfshirë </w:t>
            </w:r>
            <w:r w:rsidRPr="00413EA7">
              <w:rPr>
                <w:rFonts w:ascii="Times New Roman" w:hAnsi="Times New Roman" w:cs="Times New Roman"/>
              </w:rPr>
              <w:t xml:space="preserve">ushtrimin e veprimtarisë në </w:t>
            </w:r>
            <w:r w:rsidRPr="00413EA7">
              <w:rPr>
                <w:rFonts w:ascii="Times New Roman" w:hAnsi="Times New Roman" w:cs="Times New Roman"/>
              </w:rPr>
              <w:lastRenderedPageBreak/>
              <w:t xml:space="preserve">mënyrë individuale, </w:t>
            </w:r>
            <w:r w:rsidRPr="00413EA7">
              <w:rPr>
                <w:rFonts w:ascii="Times New Roman" w:hAnsi="Times New Roman" w:cs="Times New Roman"/>
                <w:lang w:val="it-IT"/>
              </w:rPr>
              <w:t xml:space="preserve">ose në bashkëpunim me ndërmjetës të tjerë, të organizuar në zyra të ndërmjetësimit të pasurive të paluajtshme, </w:t>
            </w:r>
            <w:r w:rsidRPr="00413EA7">
              <w:rPr>
                <w:rFonts w:ascii="Times New Roman" w:hAnsi="Times New Roman" w:cs="Times New Roman"/>
                <w:u w:val="single"/>
                <w:lang w:val="it-IT"/>
              </w:rPr>
              <w:t xml:space="preserve">ose si i punësuar pranë një zyre ndërmjetësimi të pasurive të paluajtshme. </w:t>
            </w:r>
          </w:p>
          <w:p w:rsidR="00A60419" w:rsidRPr="00413EA7" w:rsidRDefault="00A60419" w:rsidP="00B47A1A">
            <w:pPr>
              <w:spacing w:line="240" w:lineRule="auto"/>
              <w:jc w:val="both"/>
              <w:rPr>
                <w:rFonts w:ascii="Times New Roman" w:hAnsi="Times New Roman" w:cs="Times New Roman"/>
                <w:color w:val="FF0000"/>
                <w:lang w:val="sq-AL"/>
              </w:rPr>
            </w:pPr>
          </w:p>
        </w:tc>
      </w:tr>
      <w:tr w:rsidR="00A60419" w:rsidRPr="00413EA7" w:rsidTr="00B47A1A">
        <w:tc>
          <w:tcPr>
            <w:tcW w:w="3420" w:type="dxa"/>
            <w:tcBorders>
              <w:top w:val="single" w:sz="4" w:space="0" w:color="auto"/>
            </w:tcBorders>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both"/>
              <w:rPr>
                <w:rFonts w:ascii="Times New Roman" w:eastAsia="Calibri" w:hAnsi="Times New Roman" w:cs="Times New Roman"/>
                <w:lang w:val="sq-AL"/>
              </w:rPr>
            </w:pPr>
          </w:p>
          <w:p w:rsidR="00A60419" w:rsidRPr="00413EA7" w:rsidRDefault="00A60419" w:rsidP="00B47A1A">
            <w:pPr>
              <w:tabs>
                <w:tab w:val="left" w:pos="360"/>
              </w:tabs>
              <w:spacing w:line="240" w:lineRule="auto"/>
              <w:jc w:val="center"/>
              <w:rPr>
                <w:rFonts w:ascii="Times New Roman" w:eastAsia="Calibri" w:hAnsi="Times New Roman" w:cs="Times New Roman"/>
                <w:b/>
                <w:lang w:val="sq-AL"/>
              </w:rPr>
            </w:pPr>
            <w:r w:rsidRPr="00413EA7">
              <w:rPr>
                <w:rFonts w:ascii="Times New Roman" w:eastAsia="Calibri" w:hAnsi="Times New Roman" w:cs="Times New Roman"/>
                <w:b/>
                <w:lang w:val="sq-AL"/>
              </w:rPr>
              <w:t>Neni 11</w:t>
            </w:r>
          </w:p>
          <w:p w:rsidR="00A60419" w:rsidRPr="00413EA7" w:rsidRDefault="00A60419" w:rsidP="00B47A1A">
            <w:pPr>
              <w:tabs>
                <w:tab w:val="left" w:pos="360"/>
              </w:tabs>
              <w:spacing w:line="240" w:lineRule="auto"/>
              <w:jc w:val="center"/>
              <w:rPr>
                <w:rFonts w:ascii="Times New Roman" w:eastAsia="Calibri" w:hAnsi="Times New Roman" w:cs="Times New Roman"/>
                <w:b/>
                <w:lang w:val="sq-AL"/>
              </w:rPr>
            </w:pPr>
            <w:r w:rsidRPr="00413EA7">
              <w:rPr>
                <w:rFonts w:ascii="Times New Roman" w:eastAsia="Calibri" w:hAnsi="Times New Roman" w:cs="Times New Roman"/>
                <w:b/>
                <w:lang w:val="sq-AL"/>
              </w:rPr>
              <w:t>Provimi i kualifikimit të kandidatëve për ndërmjetës të pasurive të paluajtshme</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1. Kandidati për ndërmjetës të pasurive të paluajtshme, që plotëson kriteret e parashikuara në nenin 10, të këtij ligji, ka të drejtë t’i nënshtrohet provimit të kualifikimit për ndërmjetës të pasurive të paluajtshme.</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2. Provimi i kualifikimit për ndërmjetës të pasurive të paluajtshme organizohet nga Ministria dhe zhvillohet të paktën 2 herë në vit.</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lastRenderedPageBreak/>
              <w:t>3. Provimi i kualifikimit për ushtrimin e profesionit të ndërmjetësit të pasurive të paluajtshme zhvillohet përpara një komisioni me këtë përbërje:</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a) dy përfaqësues nga Ministria;</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b) një përfaqësues nga Agjencia Shtetërore e Kadastrës;</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c) një përfaqësues nga Ministria që mbulon çështjet e financave;</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ç) një përfaqësues nga shoqatat profesionale të ndërmjetësuesve të pasurive të paluajtshme. Kriteret dhe procedura e përzgjedhjes së përfaqësuesit, sipas kësaj pike, përcaktohen me urdhër të Ministrit.</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 xml:space="preserve">4. Në rast se kandidati për ndërmjetës të pasurive të paluajtshme nuk kalon me sukses provimin e kualifikimit herën e parë, ka të drejtë t’i nënshtrohet provimit të kualifikimit të radhës, me kushtin që të ketë kaluar një periudhë jo më pak se 6 muaj. </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5. Kandidati për ndërmjetës të pasurive të paluajtshme mund t’i nënshtrohet provimit të kualifikimit deri në 4 herë.</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 xml:space="preserve">6. Rregulla të hollësishme për funksionimin e Komisionit, organizimin dhe zhvillimin provimit të kualifikimit si dhe procedurën dhe mënyrën e vlerësimit të provimeve përcaktohen me urdhër të Ministrit. </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 xml:space="preserve">7. Masa e shpërblimit të anëtarëve </w:t>
            </w:r>
            <w:r w:rsidRPr="00413EA7">
              <w:rPr>
                <w:rFonts w:ascii="Times New Roman" w:eastAsia="Calibri" w:hAnsi="Times New Roman" w:cs="Times New Roman"/>
                <w:lang w:val="sq-AL"/>
              </w:rPr>
              <w:lastRenderedPageBreak/>
              <w:t>të Komisionit caktohet sipas rregullave të përcaktuara nga Këshilli i Ministrave për shpërblimin e anëtarëve të organeve kolegjiale.</w:t>
            </w:r>
          </w:p>
          <w:p w:rsidR="00A60419" w:rsidRPr="00413EA7" w:rsidRDefault="00A60419" w:rsidP="00B47A1A">
            <w:pPr>
              <w:tabs>
                <w:tab w:val="left" w:pos="360"/>
              </w:tabs>
              <w:spacing w:line="240" w:lineRule="auto"/>
              <w:jc w:val="both"/>
              <w:rPr>
                <w:rFonts w:ascii="Times New Roman" w:hAnsi="Times New Roman" w:cs="Times New Roman"/>
                <w:lang w:val="sq-AL"/>
              </w:rPr>
            </w:pPr>
          </w:p>
        </w:tc>
        <w:tc>
          <w:tcPr>
            <w:tcW w:w="4610" w:type="dxa"/>
          </w:tcPr>
          <w:p w:rsidR="00A60419" w:rsidRPr="00413EA7" w:rsidRDefault="00A60419" w:rsidP="00B47A1A">
            <w:pPr>
              <w:spacing w:line="240" w:lineRule="auto"/>
              <w:jc w:val="both"/>
              <w:rPr>
                <w:rFonts w:ascii="Times New Roman" w:hAnsi="Times New Roman" w:cs="Times New Roman"/>
                <w:u w:val="single"/>
              </w:rPr>
            </w:pPr>
            <w:r w:rsidRPr="00413EA7">
              <w:rPr>
                <w:rFonts w:ascii="Times New Roman" w:hAnsi="Times New Roman" w:cs="Times New Roman"/>
                <w:u w:val="single"/>
              </w:rPr>
              <w:lastRenderedPageBreak/>
              <w:t>Komenti i NAREA:</w:t>
            </w:r>
          </w:p>
          <w:p w:rsidR="00A60419" w:rsidRPr="00413EA7" w:rsidRDefault="00A60419" w:rsidP="00B47A1A">
            <w:pPr>
              <w:spacing w:line="240" w:lineRule="auto"/>
              <w:jc w:val="both"/>
              <w:rPr>
                <w:rFonts w:ascii="Times New Roman" w:hAnsi="Times New Roman" w:cs="Times New Roman"/>
              </w:rPr>
            </w:pPr>
          </w:p>
          <w:p w:rsidR="00A60419" w:rsidRPr="00413EA7" w:rsidRDefault="00A60419" w:rsidP="00BF1E8D">
            <w:pPr>
              <w:pStyle w:val="ListParagraph"/>
              <w:numPr>
                <w:ilvl w:val="0"/>
                <w:numId w:val="10"/>
              </w:numPr>
              <w:spacing w:line="240" w:lineRule="auto"/>
              <w:jc w:val="both"/>
              <w:rPr>
                <w:rFonts w:ascii="Times New Roman" w:hAnsi="Times New Roman" w:cs="Times New Roman"/>
              </w:rPr>
            </w:pPr>
            <w:r w:rsidRPr="00413EA7">
              <w:rPr>
                <w:rFonts w:ascii="Times New Roman" w:hAnsi="Times New Roman" w:cs="Times New Roman"/>
              </w:rPr>
              <w:t>Testimi i agjentëve dhe brokerave të bëhet nga Dhoma Kombëtare e Ndërmjetësve të Pasurive të Paluajtshme dhe Licenca të merret në Ministrinë e Drejtësisë, duke qenë se profesioni do të jetë i lirë, i pavarur dhe i vetërregulluar.</w:t>
            </w:r>
          </w:p>
          <w:p w:rsidR="00A60419" w:rsidRPr="00413EA7" w:rsidRDefault="00A60419" w:rsidP="00BF1E8D">
            <w:pPr>
              <w:pStyle w:val="ListParagraph"/>
              <w:numPr>
                <w:ilvl w:val="0"/>
                <w:numId w:val="10"/>
              </w:numPr>
              <w:spacing w:line="240" w:lineRule="auto"/>
              <w:jc w:val="both"/>
              <w:rPr>
                <w:rFonts w:ascii="Times New Roman" w:hAnsi="Times New Roman" w:cs="Times New Roman"/>
              </w:rPr>
            </w:pPr>
            <w:r w:rsidRPr="00413EA7">
              <w:rPr>
                <w:rFonts w:ascii="Times New Roman" w:hAnsi="Times New Roman" w:cs="Times New Roman"/>
              </w:rPr>
              <w:t xml:space="preserve">Shumica e anëtarëve të Komisionit të kualifikimit në projektligj duhet të jenë përfaqësues të brokerave/shoqatës. Ministria e Drejtësisë dhe DPPPP mund të kenë të drejtën të zgjedhin  përfaqësues në këtë komision të posaçëm, duke përjashtuar pjesëmarrjen e përfaqësuesve nga institucione të tjera të cilat nuk kanë lidhje me fushën e ndërmjetësimit të pasurive të paluajtshme si ministria </w:t>
            </w:r>
            <w:r w:rsidRPr="00413EA7">
              <w:rPr>
                <w:rFonts w:ascii="Times New Roman" w:hAnsi="Times New Roman" w:cs="Times New Roman"/>
              </w:rPr>
              <w:lastRenderedPageBreak/>
              <w:t>përgjegjëse për fushën e ndërtimit apo Fakulteti i Drejtësisë i Universitetit të Tiranës.</w:t>
            </w:r>
          </w:p>
        </w:tc>
        <w:tc>
          <w:tcPr>
            <w:tcW w:w="3240" w:type="dxa"/>
          </w:tcPr>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r w:rsidRPr="00413EA7">
              <w:rPr>
                <w:rFonts w:ascii="Times New Roman" w:hAnsi="Times New Roman" w:cs="Times New Roman"/>
                <w:b/>
                <w:color w:val="000000" w:themeColor="text1"/>
                <w:lang w:val="sq-AL"/>
              </w:rPr>
              <w:t>PRANUAR PJESËRISHT</w:t>
            </w: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p w:rsidR="00A60419" w:rsidRPr="00413EA7" w:rsidRDefault="00A60419" w:rsidP="00B47A1A">
            <w:pPr>
              <w:spacing w:line="240" w:lineRule="auto"/>
              <w:jc w:val="both"/>
              <w:rPr>
                <w:rFonts w:ascii="Times New Roman" w:hAnsi="Times New Roman" w:cs="Times New Roman"/>
                <w:b/>
                <w:color w:val="FF0000"/>
              </w:rPr>
            </w:pPr>
          </w:p>
        </w:tc>
        <w:tc>
          <w:tcPr>
            <w:tcW w:w="4230" w:type="dxa"/>
            <w:shd w:val="clear" w:color="auto" w:fill="auto"/>
            <w:tcMar>
              <w:top w:w="100" w:type="dxa"/>
              <w:left w:w="100" w:type="dxa"/>
              <w:bottom w:w="100" w:type="dxa"/>
              <w:right w:w="100" w:type="dxa"/>
            </w:tcMar>
          </w:tcPr>
          <w:p w:rsidR="00A60419" w:rsidRPr="00842176" w:rsidRDefault="00A60419" w:rsidP="00B47A1A">
            <w:pPr>
              <w:widowControl w:val="0"/>
              <w:spacing w:line="240" w:lineRule="auto"/>
              <w:jc w:val="both"/>
              <w:rPr>
                <w:rFonts w:ascii="Times New Roman" w:eastAsia="Times New Roman" w:hAnsi="Times New Roman" w:cs="Times New Roman"/>
                <w:b/>
                <w:u w:val="single"/>
                <w:lang w:val="sq-AL"/>
              </w:rPr>
            </w:pPr>
            <w:r w:rsidRPr="00413EA7">
              <w:rPr>
                <w:rFonts w:ascii="Times New Roman" w:eastAsia="Times New Roman" w:hAnsi="Times New Roman" w:cs="Times New Roman"/>
                <w:b/>
                <w:u w:val="single"/>
                <w:lang w:val="sq-AL"/>
              </w:rPr>
              <w:lastRenderedPageBreak/>
              <w:t>Vlerësim i komenteve:</w:t>
            </w:r>
          </w:p>
          <w:p w:rsidR="00A60419" w:rsidRDefault="00A60419" w:rsidP="00B47A1A">
            <w:pPr>
              <w:autoSpaceDE w:val="0"/>
              <w:autoSpaceDN w:val="0"/>
              <w:adjustRightInd w:val="0"/>
              <w:spacing w:line="240" w:lineRule="auto"/>
              <w:jc w:val="both"/>
              <w:rPr>
                <w:rFonts w:ascii="Times New Roman" w:hAnsi="Times New Roman" w:cs="Times New Roman"/>
                <w:color w:val="000000" w:themeColor="text1"/>
              </w:rPr>
            </w:pPr>
          </w:p>
          <w:p w:rsidR="00A60419" w:rsidRPr="00413EA7" w:rsidRDefault="00A60419" w:rsidP="00B47A1A">
            <w:pPr>
              <w:autoSpaceDE w:val="0"/>
              <w:autoSpaceDN w:val="0"/>
              <w:adjustRightInd w:val="0"/>
              <w:spacing w:line="240" w:lineRule="auto"/>
              <w:jc w:val="both"/>
              <w:rPr>
                <w:rFonts w:ascii="Times New Roman" w:hAnsi="Times New Roman" w:cs="Times New Roman"/>
                <w:color w:val="000000" w:themeColor="text1"/>
              </w:rPr>
            </w:pPr>
            <w:r w:rsidRPr="00413EA7">
              <w:rPr>
                <w:rFonts w:ascii="Times New Roman" w:hAnsi="Times New Roman" w:cs="Times New Roman"/>
                <w:color w:val="000000" w:themeColor="text1"/>
              </w:rPr>
              <w:t xml:space="preserve">Në lidhje me komentin e parë, vlejnë komentet e dhëna në nenin 9 të projektligjit (refuzuar). </w:t>
            </w:r>
          </w:p>
          <w:p w:rsidR="00A60419" w:rsidRPr="00413EA7" w:rsidRDefault="00A60419" w:rsidP="00B47A1A">
            <w:pPr>
              <w:autoSpaceDE w:val="0"/>
              <w:autoSpaceDN w:val="0"/>
              <w:adjustRightInd w:val="0"/>
              <w:spacing w:line="240" w:lineRule="auto"/>
              <w:jc w:val="both"/>
              <w:rPr>
                <w:rFonts w:ascii="Times New Roman" w:hAnsi="Times New Roman" w:cs="Times New Roman"/>
                <w:color w:val="000000" w:themeColor="text1"/>
              </w:rPr>
            </w:pPr>
          </w:p>
          <w:p w:rsidR="00A60419" w:rsidRPr="00413EA7" w:rsidRDefault="00A60419" w:rsidP="00B47A1A">
            <w:pPr>
              <w:autoSpaceDE w:val="0"/>
              <w:autoSpaceDN w:val="0"/>
              <w:adjustRightInd w:val="0"/>
              <w:spacing w:line="240" w:lineRule="auto"/>
              <w:jc w:val="both"/>
              <w:rPr>
                <w:rFonts w:ascii="Times New Roman" w:hAnsi="Times New Roman" w:cs="Times New Roman"/>
                <w:color w:val="000000" w:themeColor="text1"/>
              </w:rPr>
            </w:pPr>
            <w:r w:rsidRPr="00413EA7">
              <w:rPr>
                <w:rFonts w:ascii="Times New Roman" w:hAnsi="Times New Roman" w:cs="Times New Roman"/>
                <w:color w:val="000000" w:themeColor="text1"/>
              </w:rPr>
              <w:t xml:space="preserve">Për komentin e dytë, sqarojmë se është marrë në konsideratë në lidhje me përbërjen e Komisionit për zhvillimin e provimit të kualifikimit për ndërmjetës të pasurive të paluajshtme, duke hequr nga përbërja një përfaqësues nga Ministria e Ndërtimit dhe nga Fakulteti i Drejtësisë i Universitetit të Tiranës. Në këtë rast, kemi vendosur në përbërje edhe </w:t>
            </w:r>
            <w:r w:rsidRPr="00413EA7">
              <w:rPr>
                <w:rFonts w:ascii="Times New Roman" w:eastAsia="Calibri" w:hAnsi="Times New Roman" w:cs="Times New Roman"/>
                <w:lang w:val="sq-AL"/>
              </w:rPr>
              <w:t>një përfaqësues nga shoqatat profesionale të ndërmjetësuesve të pasurive të paluajtshme.</w:t>
            </w: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rPr>
            </w:pPr>
            <w:r w:rsidRPr="00413EA7">
              <w:rPr>
                <w:rFonts w:ascii="Times New Roman" w:eastAsia="Calibri" w:hAnsi="Times New Roman" w:cs="Times New Roman"/>
                <w:b/>
              </w:rPr>
              <w:lastRenderedPageBreak/>
              <w:t>Neni 12</w:t>
            </w:r>
          </w:p>
          <w:p w:rsidR="00A60419" w:rsidRPr="00413EA7" w:rsidRDefault="00A60419" w:rsidP="00B47A1A">
            <w:pPr>
              <w:tabs>
                <w:tab w:val="left" w:pos="360"/>
              </w:tabs>
              <w:spacing w:line="240" w:lineRule="auto"/>
              <w:jc w:val="center"/>
              <w:rPr>
                <w:rFonts w:ascii="Times New Roman" w:eastAsia="Calibri" w:hAnsi="Times New Roman" w:cs="Times New Roman"/>
                <w:b/>
              </w:rPr>
            </w:pPr>
            <w:r w:rsidRPr="00413EA7">
              <w:rPr>
                <w:rFonts w:ascii="Times New Roman" w:eastAsia="Calibri" w:hAnsi="Times New Roman" w:cs="Times New Roman"/>
                <w:b/>
              </w:rPr>
              <w:t>Programi i detyrueshëm i trajnimit</w:t>
            </w:r>
          </w:p>
          <w:p w:rsidR="00A60419" w:rsidRPr="00413EA7" w:rsidRDefault="00A60419" w:rsidP="00B47A1A">
            <w:pPr>
              <w:tabs>
                <w:tab w:val="left" w:pos="360"/>
              </w:tabs>
              <w:spacing w:line="240" w:lineRule="auto"/>
              <w:jc w:val="both"/>
              <w:rPr>
                <w:rFonts w:ascii="Times New Roman" w:eastAsia="Calibri" w:hAnsi="Times New Roman" w:cs="Times New Roman"/>
              </w:rPr>
            </w:pPr>
          </w:p>
          <w:p w:rsidR="00A60419" w:rsidRPr="00413EA7" w:rsidRDefault="00A60419" w:rsidP="00B47A1A">
            <w:pPr>
              <w:tabs>
                <w:tab w:val="left" w:pos="360"/>
              </w:tabs>
              <w:spacing w:line="240" w:lineRule="auto"/>
              <w:jc w:val="both"/>
              <w:rPr>
                <w:rFonts w:ascii="Times New Roman" w:eastAsia="Calibri" w:hAnsi="Times New Roman" w:cs="Times New Roman"/>
              </w:rPr>
            </w:pPr>
            <w:r w:rsidRPr="00413EA7">
              <w:rPr>
                <w:rFonts w:ascii="Times New Roman" w:eastAsia="Calibri" w:hAnsi="Times New Roman" w:cs="Times New Roman"/>
              </w:rPr>
              <w:t>1. Programi i detyrueshëm i trajnimit për kandidatët për ndërmjetës të pasurive të paluajtshme ka si qëllim aftësimin e tyre me njohuritë e duhura profesionale për ushtrimin e veprimtarisë dhe veçanërisht për të raportuar transaksionet e dyshimta me pasuritë e paluajtshme, të cilat mund të kenë si qëllim realizimin e pastrimit të parave, sipas legjislacionit përkatës.</w:t>
            </w:r>
          </w:p>
          <w:p w:rsidR="00A60419" w:rsidRPr="00413EA7" w:rsidRDefault="00A60419" w:rsidP="00B47A1A">
            <w:pPr>
              <w:tabs>
                <w:tab w:val="left" w:pos="360"/>
              </w:tabs>
              <w:spacing w:line="240" w:lineRule="auto"/>
              <w:jc w:val="both"/>
              <w:rPr>
                <w:rFonts w:ascii="Times New Roman" w:eastAsia="Calibri" w:hAnsi="Times New Roman" w:cs="Times New Roman"/>
              </w:rPr>
            </w:pPr>
            <w:r w:rsidRPr="00413EA7">
              <w:rPr>
                <w:rFonts w:ascii="Times New Roman" w:eastAsia="Calibri" w:hAnsi="Times New Roman" w:cs="Times New Roman"/>
              </w:rPr>
              <w:t>2. Programi i detyrueshëm i trajnimit realizohet nga Shkolla Shqiptare e Administratës Publike në bashkëpunim me Drejtorinë e Përgjithshme të Parandalimit dhe të Pastrimit të Parave. Programi i detyrueshëm i trajnimit mund të realizohet edhe nga institucione të arsimit të lartë të akredituara sipas ligjit, apo nga shoqatat profesionale të ndërmjetësve të pasurive të palujtshme, pas miratimit nga Ministri.</w:t>
            </w:r>
          </w:p>
          <w:p w:rsidR="00A60419" w:rsidRPr="00413EA7" w:rsidRDefault="00A60419" w:rsidP="00B47A1A">
            <w:pPr>
              <w:tabs>
                <w:tab w:val="left" w:pos="360"/>
              </w:tabs>
              <w:spacing w:line="240" w:lineRule="auto"/>
              <w:jc w:val="both"/>
              <w:rPr>
                <w:rFonts w:ascii="Times New Roman" w:eastAsia="Calibri" w:hAnsi="Times New Roman" w:cs="Times New Roman"/>
              </w:rPr>
            </w:pPr>
            <w:r w:rsidRPr="00413EA7">
              <w:rPr>
                <w:rFonts w:ascii="Times New Roman" w:eastAsia="Calibri" w:hAnsi="Times New Roman" w:cs="Times New Roman"/>
              </w:rPr>
              <w:t xml:space="preserve">3. Rregulla të hollësishme mbi </w:t>
            </w:r>
            <w:r w:rsidRPr="00413EA7">
              <w:rPr>
                <w:rFonts w:ascii="Times New Roman" w:eastAsia="Calibri" w:hAnsi="Times New Roman" w:cs="Times New Roman"/>
              </w:rPr>
              <w:lastRenderedPageBreak/>
              <w:t>përmbajtjen dhe organizimin e programit të detyrueshëm të trajnimit, pjesëmarrjen në trajnim, kohëzgjatjen, mënyrën e zhvillimit dhe tarifat e trajnimit përcaktohen në Rregulloren e Programit të detyrueshëm të trajnimit, e cila miratohet me urdhër të Ministrit, pas marrjes së mendimit të Shkollës Shqiptare të Administratës Publike dhe Drejtorisë së Përgjithshme të Parandalimit dhe të Pastrimit të Parave.</w:t>
            </w:r>
          </w:p>
          <w:p w:rsidR="00A60419" w:rsidRPr="00413EA7" w:rsidRDefault="00A60419" w:rsidP="00B47A1A">
            <w:pPr>
              <w:tabs>
                <w:tab w:val="left" w:pos="360"/>
              </w:tabs>
              <w:spacing w:line="240" w:lineRule="auto"/>
              <w:jc w:val="both"/>
              <w:rPr>
                <w:rFonts w:ascii="Times New Roman" w:eastAsia="Calibri" w:hAnsi="Times New Roman" w:cs="Times New Roman"/>
              </w:rPr>
            </w:pPr>
          </w:p>
        </w:tc>
        <w:tc>
          <w:tcPr>
            <w:tcW w:w="4610" w:type="dxa"/>
          </w:tcPr>
          <w:p w:rsidR="00A60419" w:rsidRPr="00413EA7" w:rsidRDefault="00A60419" w:rsidP="00B47A1A">
            <w:pPr>
              <w:spacing w:line="240" w:lineRule="auto"/>
              <w:jc w:val="both"/>
              <w:rPr>
                <w:rFonts w:ascii="Times New Roman" w:hAnsi="Times New Roman" w:cs="Times New Roman"/>
                <w:u w:val="single"/>
              </w:rPr>
            </w:pPr>
            <w:r w:rsidRPr="00413EA7">
              <w:rPr>
                <w:rFonts w:ascii="Times New Roman" w:hAnsi="Times New Roman" w:cs="Times New Roman"/>
                <w:u w:val="single"/>
              </w:rPr>
              <w:lastRenderedPageBreak/>
              <w:t>Komenti i NAREA:</w:t>
            </w:r>
          </w:p>
          <w:p w:rsidR="00A60419" w:rsidRPr="00413EA7" w:rsidRDefault="00A60419" w:rsidP="00B47A1A">
            <w:pPr>
              <w:spacing w:line="240" w:lineRule="auto"/>
              <w:rPr>
                <w:rFonts w:ascii="Times New Roman" w:hAnsi="Times New Roman" w:cs="Times New Roman"/>
                <w:u w:val="single"/>
              </w:rPr>
            </w:pPr>
          </w:p>
          <w:p w:rsidR="00A60419" w:rsidRPr="00413EA7" w:rsidRDefault="00A60419" w:rsidP="00BF1E8D">
            <w:pPr>
              <w:pStyle w:val="ListParagraph"/>
              <w:numPr>
                <w:ilvl w:val="0"/>
                <w:numId w:val="4"/>
              </w:numPr>
              <w:spacing w:line="240" w:lineRule="auto"/>
              <w:jc w:val="both"/>
              <w:rPr>
                <w:rFonts w:ascii="Times New Roman" w:hAnsi="Times New Roman" w:cs="Times New Roman"/>
              </w:rPr>
            </w:pPr>
            <w:r w:rsidRPr="00413EA7">
              <w:rPr>
                <w:rFonts w:ascii="Times New Roman" w:hAnsi="Times New Roman" w:cs="Times New Roman"/>
              </w:rPr>
              <w:t>Trajnimi i detyrueshëm për brokerat dhe agjentët të organizohet jo vetëm nga Shkolla Shqiptare e Administratës Publike dhe institucionet e akredituara të arsimit të lartë, por edhe nga Dhoma Kombëtare e Ndërmjetësve të Pasurive të Paluajtshme.</w:t>
            </w:r>
          </w:p>
          <w:p w:rsidR="00A60419" w:rsidRPr="00413EA7" w:rsidRDefault="00A60419" w:rsidP="00B47A1A">
            <w:pPr>
              <w:pStyle w:val="ListParagraph"/>
              <w:spacing w:line="240" w:lineRule="auto"/>
              <w:jc w:val="both"/>
              <w:rPr>
                <w:rFonts w:ascii="Times New Roman" w:hAnsi="Times New Roman" w:cs="Times New Roman"/>
              </w:rPr>
            </w:pPr>
            <w:r w:rsidRPr="00413EA7">
              <w:rPr>
                <w:rFonts w:ascii="Times New Roman" w:hAnsi="Times New Roman" w:cs="Times New Roman"/>
              </w:rPr>
              <w:t>Shpeshtësia e trajnimit duhet të jetë 3 herë në vit.</w:t>
            </w:r>
          </w:p>
        </w:tc>
        <w:tc>
          <w:tcPr>
            <w:tcW w:w="3240" w:type="dxa"/>
          </w:tcPr>
          <w:p w:rsidR="00A60419" w:rsidRPr="00413EA7" w:rsidRDefault="00A60419" w:rsidP="00B47A1A">
            <w:pPr>
              <w:spacing w:line="240" w:lineRule="auto"/>
              <w:jc w:val="center"/>
              <w:rPr>
                <w:rFonts w:ascii="Times New Roman" w:hAnsi="Times New Roman" w:cs="Times New Roman"/>
                <w:b/>
                <w:color w:val="FF0000"/>
              </w:rPr>
            </w:pPr>
            <w:r w:rsidRPr="00413EA7">
              <w:rPr>
                <w:rFonts w:ascii="Times New Roman" w:hAnsi="Times New Roman" w:cs="Times New Roman"/>
                <w:b/>
                <w:color w:val="000000" w:themeColor="text1"/>
              </w:rPr>
              <w:t>PRANUAR</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u w:val="single"/>
              </w:rPr>
            </w:pPr>
            <w:r w:rsidRPr="003B0321">
              <w:rPr>
                <w:rFonts w:ascii="Times New Roman" w:hAnsi="Times New Roman" w:cs="Times New Roman"/>
                <w:b/>
                <w:u w:val="single"/>
              </w:rPr>
              <w:t>Vlerë</w:t>
            </w:r>
            <w:r>
              <w:rPr>
                <w:rFonts w:ascii="Times New Roman" w:hAnsi="Times New Roman" w:cs="Times New Roman"/>
                <w:b/>
                <w:u w:val="single"/>
              </w:rPr>
              <w:t>sim i komenteve</w:t>
            </w:r>
            <w:r w:rsidRPr="003B0321">
              <w:rPr>
                <w:rFonts w:ascii="Times New Roman" w:hAnsi="Times New Roman" w:cs="Times New Roman"/>
                <w:b/>
                <w:u w:val="single"/>
              </w:rPr>
              <w:t>:</w:t>
            </w:r>
          </w:p>
          <w:p w:rsidR="00A60419" w:rsidRPr="00413EA7" w:rsidRDefault="00A60419" w:rsidP="00B47A1A">
            <w:pPr>
              <w:spacing w:line="240" w:lineRule="auto"/>
              <w:jc w:val="both"/>
              <w:rPr>
                <w:rFonts w:ascii="Times New Roman" w:hAnsi="Times New Roman" w:cs="Times New Roman"/>
              </w:rPr>
            </w:pPr>
          </w:p>
          <w:p w:rsidR="00A60419" w:rsidRDefault="00A60419" w:rsidP="00B47A1A">
            <w:pPr>
              <w:spacing w:line="240" w:lineRule="auto"/>
              <w:jc w:val="both"/>
              <w:rPr>
                <w:rFonts w:ascii="Times New Roman" w:hAnsi="Times New Roman" w:cs="Times New Roman"/>
              </w:rPr>
            </w:pPr>
            <w:r w:rsidRPr="00413EA7">
              <w:rPr>
                <w:rFonts w:ascii="Times New Roman" w:hAnsi="Times New Roman" w:cs="Times New Roman"/>
              </w:rPr>
              <w:t>Sa i takon mundësisë së organizimit të trajnimeve edhe nga shoqata të ndërmjetësuesve të pasurive të paluajtshme, sqarojmë se kemi mare në konsideratë komentin në projektakt, duke përcaktuar jo vetëm institucionet e arsimit të lartë, si alternativë e mundshme pas miratimit nga Ministri (pika 2, fjalia e dytë e këtij neni). Në çdo rast si rregull, programi i detyrueshëm i trajnimit realizohet nga Shkolla Shqiptare e Administratës Publike në bashkëpunim me Drejtorinë e Përgjithshme të Parandalimit dhe të Pastrimit të Parave.</w:t>
            </w:r>
          </w:p>
          <w:p w:rsidR="00A60419" w:rsidRPr="00413EA7" w:rsidRDefault="00A60419" w:rsidP="00B47A1A">
            <w:pPr>
              <w:spacing w:line="240" w:lineRule="auto"/>
              <w:jc w:val="both"/>
              <w:rPr>
                <w:rFonts w:ascii="Times New Roman" w:hAnsi="Times New Roman" w:cs="Times New Roman"/>
              </w:rPr>
            </w:pPr>
            <w:r>
              <w:rPr>
                <w:rFonts w:ascii="Times New Roman" w:hAnsi="Times New Roman" w:cs="Times New Roman"/>
              </w:rPr>
              <w:t xml:space="preserve">Ndërkohë, në lidhje me shpeshtësinë e trajnimeve, kjo do të përcaktohet në mënyrë të detajuar </w:t>
            </w:r>
            <w:r w:rsidRPr="00413EA7">
              <w:rPr>
                <w:rFonts w:ascii="Times New Roman" w:eastAsia="Calibri" w:hAnsi="Times New Roman" w:cs="Times New Roman"/>
              </w:rPr>
              <w:t>me urdhër të Ministrit</w:t>
            </w:r>
            <w:r>
              <w:rPr>
                <w:rFonts w:ascii="Times New Roman" w:eastAsia="Calibri" w:hAnsi="Times New Roman" w:cs="Times New Roman"/>
              </w:rPr>
              <w:t xml:space="preserve">, sipas pikës 3. </w:t>
            </w: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rPr>
                <w:rFonts w:ascii="Times New Roman" w:eastAsia="Calibri" w:hAnsi="Times New Roman" w:cs="Times New Roman"/>
                <w:b/>
                <w:lang w:val="it-IT"/>
              </w:rPr>
            </w:pP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Neni 13</w:t>
            </w: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Ndërmjetësi i huaj i pasurive të paluajtshme</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1. Profesionin e ndërmjetësit të pasurive të paluajtshme në Republikën e Shqipërisë ka të drejtë ta ushtrojë edhe çdo shtetas shqiptar ose i huaj, që ka fituar licencën e ndërmjetësit të pasurive të paluajtshme në një shtet anëtar të Bashkimit Evropian, sipas rregullave të atij shteti anëtar dhe ka nënshkruar një kontratë bashkëpunimi me një zyrë të ndërmjetësimit të pasurive të paluajtshme në Republikën e Shqipërisë.</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2. Ndërmjetësi i huaj i pasurive të paluajtshme, i cili ushtron rregullisht profesionin në territorin e </w:t>
            </w:r>
            <w:r w:rsidRPr="00413EA7">
              <w:rPr>
                <w:rFonts w:ascii="Times New Roman" w:eastAsia="Calibri" w:hAnsi="Times New Roman" w:cs="Times New Roman"/>
                <w:lang w:val="it-IT"/>
              </w:rPr>
              <w:lastRenderedPageBreak/>
              <w:t>Republikën e Shqipërisë për një periudhë jo më pak se tre vjet, pranë një zyre të ndërmjetësimit të pasurive të paluajtshme, në përputhje me pikën 1, të këtij neni, mund të kërkojë pranë Ministrit të drejtën për të ushtruar në mënyrë të pavarur profesionin e ndërmjetësit të pasurive të paluajtshme në Republikën e Shqipërisë.</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3. Ministri, pasi vërteton përmbushjen e kritereve të parashikuara nga neni 10, pika 1, shkronjat “a”, “b”, “c”, “ç” dhe “d”, pikat 2 dhe 3, të këtij ligji, si dhe pasi vlerëson njohuritë profesionale dhe veçanërisht për të raportuar transaksionet e dyshimta me pasuritë e paluajtshme, sipas legjislacionit shqiptar, merr vendim të arsyetuar, i cili i njoftohet kërkuesit.</w:t>
            </w:r>
          </w:p>
        </w:tc>
        <w:tc>
          <w:tcPr>
            <w:tcW w:w="4610" w:type="dxa"/>
          </w:tcPr>
          <w:p w:rsidR="00A60419" w:rsidRPr="00413EA7" w:rsidRDefault="00A60419" w:rsidP="00B47A1A">
            <w:pPr>
              <w:spacing w:line="240" w:lineRule="auto"/>
              <w:jc w:val="both"/>
              <w:rPr>
                <w:rFonts w:ascii="Times New Roman" w:hAnsi="Times New Roman" w:cs="Times New Roman"/>
                <w:u w:val="single"/>
                <w:lang w:eastAsia="sq-AL"/>
              </w:rPr>
            </w:pPr>
          </w:p>
          <w:p w:rsidR="00A60419" w:rsidRPr="00413EA7" w:rsidRDefault="00A60419" w:rsidP="00B47A1A">
            <w:pPr>
              <w:spacing w:line="240" w:lineRule="auto"/>
              <w:jc w:val="both"/>
              <w:rPr>
                <w:rFonts w:ascii="Times New Roman" w:hAnsi="Times New Roman" w:cs="Times New Roman"/>
                <w:u w:val="single"/>
                <w:lang w:eastAsia="sq-AL"/>
              </w:rPr>
            </w:pPr>
            <w:r w:rsidRPr="00413EA7">
              <w:rPr>
                <w:rFonts w:ascii="Times New Roman" w:hAnsi="Times New Roman" w:cs="Times New Roman"/>
                <w:u w:val="single"/>
                <w:lang w:eastAsia="sq-AL"/>
              </w:rPr>
              <w:t>Komenti i NAREA:</w:t>
            </w:r>
          </w:p>
          <w:p w:rsidR="00A60419" w:rsidRPr="00413EA7" w:rsidRDefault="00A60419" w:rsidP="00B47A1A">
            <w:pPr>
              <w:spacing w:line="240" w:lineRule="auto"/>
              <w:jc w:val="both"/>
              <w:rPr>
                <w:rFonts w:ascii="Times New Roman" w:hAnsi="Times New Roman" w:cs="Times New Roman"/>
                <w:u w:val="single"/>
                <w:lang w:eastAsia="sq-AL"/>
              </w:rPr>
            </w:pPr>
          </w:p>
          <w:p w:rsidR="00A60419" w:rsidRPr="00413EA7" w:rsidRDefault="00A60419" w:rsidP="00BF1E8D">
            <w:pPr>
              <w:pStyle w:val="ListParagraph"/>
              <w:numPr>
                <w:ilvl w:val="0"/>
                <w:numId w:val="18"/>
              </w:numPr>
              <w:spacing w:line="240" w:lineRule="auto"/>
              <w:jc w:val="both"/>
              <w:rPr>
                <w:rFonts w:ascii="Times New Roman" w:hAnsi="Times New Roman" w:cs="Times New Roman"/>
              </w:rPr>
            </w:pPr>
            <w:r w:rsidRPr="00413EA7">
              <w:rPr>
                <w:rFonts w:ascii="Times New Roman" w:hAnsi="Times New Roman" w:cs="Times New Roman"/>
              </w:rPr>
              <w:t>Të ndryshohet duke parashikuar një procedurë njehsimi të licencës së agjentit dhe të brokerit të huaj të pasurive të paluajtshme. Në rastet kur ndërmjetësi i huaj është i pajisuar me licensë dhe në rast se ndërmjetësi i huaj e ka ushtruar profesionin në një vend që nuk parashikon dhënien e një license të veçantë, kualifikimi dhe licensimi të jenë sipas kritereve që do të përcaktohen në ligj për agjentët dhe brokerat.</w:t>
            </w:r>
          </w:p>
          <w:p w:rsidR="00A60419" w:rsidRPr="00413EA7" w:rsidRDefault="00A60419" w:rsidP="00BF1E8D">
            <w:pPr>
              <w:pStyle w:val="ListParagraph"/>
              <w:numPr>
                <w:ilvl w:val="0"/>
                <w:numId w:val="18"/>
              </w:numPr>
              <w:spacing w:line="240" w:lineRule="auto"/>
              <w:jc w:val="both"/>
              <w:rPr>
                <w:rFonts w:ascii="Times New Roman" w:hAnsi="Times New Roman" w:cs="Times New Roman"/>
              </w:rPr>
            </w:pPr>
            <w:r w:rsidRPr="00413EA7">
              <w:rPr>
                <w:rFonts w:ascii="Times New Roman" w:hAnsi="Times New Roman" w:cs="Times New Roman"/>
              </w:rPr>
              <w:t>Dhoma Kombëtare e Ndërmjetësve të Pasurive të Paluajtshme të përcaktojë në rregulloret e saj kriteret dhe procedura që do të ndiqet për kualifikimin dhe licensimin e agjentit/brokerit të huaj, duke përjashtuar rolin normues të Ministrit në këtë drejtim.</w:t>
            </w:r>
          </w:p>
        </w:tc>
        <w:tc>
          <w:tcPr>
            <w:tcW w:w="3240" w:type="dxa"/>
          </w:tcPr>
          <w:p w:rsidR="00A60419" w:rsidRPr="00413EA7" w:rsidRDefault="00A60419" w:rsidP="00B47A1A">
            <w:pPr>
              <w:spacing w:line="240" w:lineRule="auto"/>
              <w:jc w:val="center"/>
              <w:rPr>
                <w:rFonts w:ascii="Times New Roman" w:hAnsi="Times New Roman" w:cs="Times New Roman"/>
                <w:b/>
                <w:color w:val="FF0000"/>
              </w:rPr>
            </w:pPr>
            <w:r w:rsidRPr="00413EA7">
              <w:rPr>
                <w:rFonts w:ascii="Times New Roman" w:hAnsi="Times New Roman" w:cs="Times New Roman"/>
                <w:b/>
                <w:color w:val="000000" w:themeColor="text1"/>
              </w:rPr>
              <w:t>REFUZUAR</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u w:val="single"/>
              </w:rPr>
            </w:pPr>
            <w:r w:rsidRPr="003B0321">
              <w:rPr>
                <w:rFonts w:ascii="Times New Roman" w:hAnsi="Times New Roman" w:cs="Times New Roman"/>
                <w:b/>
                <w:u w:val="single"/>
              </w:rPr>
              <w:t>Vlerësim i komenteve:</w:t>
            </w:r>
          </w:p>
          <w:p w:rsidR="00A60419" w:rsidRPr="00413EA7" w:rsidRDefault="00A60419" w:rsidP="00B47A1A">
            <w:pPr>
              <w:spacing w:line="240" w:lineRule="auto"/>
              <w:jc w:val="both"/>
              <w:rPr>
                <w:rFonts w:ascii="Times New Roman" w:hAnsi="Times New Roman" w:cs="Times New Roman"/>
                <w:u w:val="single"/>
              </w:rPr>
            </w:pPr>
          </w:p>
          <w:p w:rsidR="00A60419" w:rsidRPr="00413EA7" w:rsidRDefault="00A60419" w:rsidP="00B47A1A">
            <w:pPr>
              <w:spacing w:line="240" w:lineRule="auto"/>
              <w:jc w:val="both"/>
              <w:rPr>
                <w:rFonts w:ascii="Times New Roman" w:hAnsi="Times New Roman" w:cs="Times New Roman"/>
              </w:rPr>
            </w:pPr>
            <w:r w:rsidRPr="00413EA7">
              <w:rPr>
                <w:rFonts w:ascii="Times New Roman" w:hAnsi="Times New Roman" w:cs="Times New Roman"/>
              </w:rPr>
              <w:t xml:space="preserve">Sa i takon komentit mbi licencimin e ndërmjetësve të huaj nga Dhoma e Ndërmjetësve të Pasurive të Paluajtshme, sqarojmë se neni që rregullon ushtrimin e veprimtarisë të ndërmjetësit të huaj të pasurive të paluajtshme është i qartë në procedurën që përmban për ushtrimin e veprimtarisë në vendin tonë. Në lidhje me njehsimin e licencave të brokerave dhe agjentëve, vlejnë komentet e mësipërme. </w:t>
            </w:r>
          </w:p>
          <w:p w:rsidR="00A60419" w:rsidRPr="00413EA7" w:rsidRDefault="00A60419" w:rsidP="00B47A1A">
            <w:pPr>
              <w:spacing w:line="240" w:lineRule="auto"/>
              <w:jc w:val="both"/>
              <w:rPr>
                <w:rFonts w:ascii="Times New Roman" w:hAnsi="Times New Roman" w:cs="Times New Roman"/>
              </w:rPr>
            </w:pPr>
          </w:p>
          <w:p w:rsidR="00A60419" w:rsidRPr="00413EA7" w:rsidRDefault="00A60419" w:rsidP="00B47A1A">
            <w:pPr>
              <w:spacing w:line="240" w:lineRule="auto"/>
              <w:jc w:val="both"/>
              <w:rPr>
                <w:rFonts w:ascii="Times New Roman" w:hAnsi="Times New Roman" w:cs="Times New Roman"/>
              </w:rPr>
            </w:pPr>
            <w:r w:rsidRPr="00413EA7">
              <w:rPr>
                <w:rFonts w:ascii="Times New Roman" w:hAnsi="Times New Roman" w:cs="Times New Roman"/>
              </w:rPr>
              <w:t xml:space="preserve">Sa i takon shtetasve të huaj që ushtrojnë veprimtarinë në mënyrë të palicencuar në vende të tjera, sqarojmë se projektligji garanton të drejtën e tyre për t’u çertifikuar dhe ushtruar profesionin në Shqipëri, në përputhje me kushtet dhe kërkesat ligjore (pa ndarjen në broker dhe agjentë). </w:t>
            </w:r>
          </w:p>
        </w:tc>
      </w:tr>
      <w:tr w:rsidR="00A60419" w:rsidRPr="00413EA7" w:rsidTr="00B47A1A">
        <w:tc>
          <w:tcPr>
            <w:tcW w:w="3420" w:type="dxa"/>
            <w:tcBorders>
              <w:bottom w:val="single" w:sz="8" w:space="0" w:color="000000"/>
            </w:tcBorders>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lang w:val="sq-AL"/>
              </w:rPr>
            </w:pPr>
            <w:r w:rsidRPr="00413EA7">
              <w:rPr>
                <w:rFonts w:ascii="Times New Roman" w:eastAsia="Calibri" w:hAnsi="Times New Roman" w:cs="Times New Roman"/>
                <w:b/>
                <w:lang w:val="sq-AL"/>
              </w:rPr>
              <w:lastRenderedPageBreak/>
              <w:t>Neni 19</w:t>
            </w:r>
          </w:p>
          <w:p w:rsidR="00A60419" w:rsidRPr="00413EA7" w:rsidRDefault="00A60419" w:rsidP="00B47A1A">
            <w:pPr>
              <w:tabs>
                <w:tab w:val="left" w:pos="360"/>
              </w:tabs>
              <w:spacing w:line="240" w:lineRule="auto"/>
              <w:jc w:val="center"/>
              <w:rPr>
                <w:rFonts w:ascii="Times New Roman" w:eastAsia="Calibri" w:hAnsi="Times New Roman" w:cs="Times New Roman"/>
                <w:b/>
                <w:lang w:val="sq-AL"/>
              </w:rPr>
            </w:pPr>
            <w:r w:rsidRPr="00413EA7">
              <w:rPr>
                <w:rFonts w:ascii="Times New Roman" w:eastAsia="Calibri" w:hAnsi="Times New Roman" w:cs="Times New Roman"/>
                <w:b/>
                <w:lang w:val="sq-AL"/>
              </w:rPr>
              <w:t>Ndërmjetësimi ekskluziv</w:t>
            </w:r>
          </w:p>
          <w:p w:rsidR="00A60419" w:rsidRPr="00413EA7" w:rsidRDefault="00A60419" w:rsidP="00B47A1A">
            <w:pPr>
              <w:tabs>
                <w:tab w:val="left" w:pos="360"/>
              </w:tabs>
              <w:spacing w:line="240" w:lineRule="auto"/>
              <w:rPr>
                <w:rFonts w:ascii="Times New Roman" w:eastAsia="Calibri" w:hAnsi="Times New Roman" w:cs="Times New Roman"/>
                <w:lang w:val="sq-AL"/>
              </w:rPr>
            </w:pP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1. Me kontratën e ndërmjetësimit klienti mund të marrë përsipër të mos angazhojë ndërmjetës tjetër për punën e ndërmjetësuar. Ky detyrim duhet të jetë i përcaktuar dhe i shprehur qartë në kontratën e ndërmjetësimit.</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 xml:space="preserve">2. Nëse gjatë kohëzgjatjes së kontratës për ndërmjetësim ekskluziv, klienti ka kryer të njëjtin veprim juridik për të cilën ka lidhur </w:t>
            </w:r>
            <w:r w:rsidRPr="00413EA7">
              <w:rPr>
                <w:rFonts w:ascii="Times New Roman" w:eastAsia="Calibri" w:hAnsi="Times New Roman" w:cs="Times New Roman"/>
                <w:lang w:val="sq-AL"/>
              </w:rPr>
              <w:lastRenderedPageBreak/>
              <w:t xml:space="preserve">kontratën me ndërmjetësin e parë, personalisht apo nëpërmjet një ndërmjetësi tjetër duke shkelur detyrimet e kësaj kontrate, ai është i detyruar t’i paguajë ndërmjetësit ekskluziv tarifën e ndërmjetësimit sipas përcaktimeve në kontratën e ndërmjetësimit ekskluziv. </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3. Në çdo rast, ndërmjetësi, para nënshkrimit të kontratës së ndërmjetësimit, informon klientin mbi kuptimin dhe detyrimet që lindin nga lidhja e kontratës së ndërmjetësimit ekskluziv.</w:t>
            </w: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lastRenderedPageBreak/>
              <w:t xml:space="preserve"> </w:t>
            </w: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DES:</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11"/>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pikën 2, të shtohet rasti kur klienti e ka kryer veprimin e ndërmjetësimit edhe personalisht, pra jo vetëm me anë të një ndërmjetësi tjetër. </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Ky fenomen ndodh shpesh në praktikë dhe ka nevojë për rregullim.</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NAREA:</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F1E8D">
            <w:pPr>
              <w:pStyle w:val="ListParagraph"/>
              <w:numPr>
                <w:ilvl w:val="0"/>
                <w:numId w:val="11"/>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rastin e ndërmjetësimit ekskluziv, mund të parashikohet që në rast shkelje të </w:t>
            </w:r>
            <w:r w:rsidRPr="00413EA7">
              <w:rPr>
                <w:rFonts w:ascii="Times New Roman" w:hAnsi="Times New Roman" w:cs="Times New Roman"/>
                <w:lang w:val="sq-AL"/>
              </w:rPr>
              <w:lastRenderedPageBreak/>
              <w:t xml:space="preserve">ndërmjetësimit ekskluziv nga klienti, ky i fundit </w:t>
            </w:r>
            <w:r w:rsidRPr="00413EA7">
              <w:rPr>
                <w:rFonts w:ascii="Times New Roman" w:hAnsi="Times New Roman" w:cs="Times New Roman"/>
                <w:u w:val="single"/>
                <w:lang w:val="sq-AL"/>
              </w:rPr>
              <w:t>t’i paguajë ndërmjetësit ekskluziv jo kostot e mundshme aktuale të bëra gjatë ndërmjetësimit, por tarifën e plotë të ndërmjetësimit.</w:t>
            </w:r>
            <w:r w:rsidRPr="00413EA7">
              <w:rPr>
                <w:rFonts w:ascii="Times New Roman" w:hAnsi="Times New Roman" w:cs="Times New Roman"/>
                <w:lang w:val="sq-AL"/>
              </w:rPr>
              <w:t xml:space="preserve"> </w:t>
            </w:r>
          </w:p>
          <w:p w:rsidR="00A60419" w:rsidRPr="00413EA7" w:rsidRDefault="00A60419" w:rsidP="00B47A1A">
            <w:pPr>
              <w:pStyle w:val="ListParagraph"/>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Kjo do të frenonte praktikat e paligjshme dhe do të nxiste klientin të respektonte kontratën e ndërmjetësimit ekskluziv, duke i dhënë kuptimin dhe peshën që duhet të ketë.</w:t>
            </w:r>
          </w:p>
        </w:tc>
        <w:tc>
          <w:tcPr>
            <w:tcW w:w="3240" w:type="dxa"/>
          </w:tcPr>
          <w:p w:rsidR="00A60419" w:rsidRPr="00413EA7" w:rsidRDefault="00A60419" w:rsidP="00B47A1A">
            <w:pPr>
              <w:spacing w:line="240" w:lineRule="auto"/>
              <w:jc w:val="center"/>
              <w:rPr>
                <w:rFonts w:ascii="Times New Roman" w:hAnsi="Times New Roman" w:cs="Times New Roman"/>
                <w:b/>
                <w:lang w:val="sq-AL"/>
              </w:rPr>
            </w:pPr>
            <w:r w:rsidRPr="00413EA7">
              <w:rPr>
                <w:rFonts w:ascii="Times New Roman" w:hAnsi="Times New Roman" w:cs="Times New Roman"/>
                <w:b/>
                <w:lang w:val="sq-AL"/>
              </w:rPr>
              <w:lastRenderedPageBreak/>
              <w:t>PRANUAR</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u w:val="single"/>
                <w:lang w:val="sq-AL"/>
              </w:rPr>
            </w:pPr>
            <w:r w:rsidRPr="003B0321">
              <w:rPr>
                <w:rFonts w:ascii="Times New Roman" w:hAnsi="Times New Roman" w:cs="Times New Roman"/>
                <w:b/>
                <w:u w:val="single"/>
                <w:lang w:val="sq-AL"/>
              </w:rPr>
              <w:t>Vlerësim i komenteve:</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lidhje me komentin e parë, mbi shtimin në pikën 2 edhe të rasteve të veprimeve të kryera personalisht nga klienti, për të rregulluar edhe fenomenin që ndodh shpesh në praktikë mbi kryerjen e veprimeve për të cilat klienti lidh kontratën për ndërmjetësim ekskluziv jo vetëm me ndërmjetës të tjerë, por edhe personalisht, duke shkelur detyrimet kontraktore, kemi kryer ripunimin e parashikimit përkatës (pika 2). </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Është pranuar edhe komenti i dytë, duke </w:t>
            </w:r>
            <w:r w:rsidRPr="00413EA7">
              <w:rPr>
                <w:rFonts w:ascii="Times New Roman" w:hAnsi="Times New Roman" w:cs="Times New Roman"/>
                <w:lang w:val="sq-AL"/>
              </w:rPr>
              <w:lastRenderedPageBreak/>
              <w:t xml:space="preserve">riformuluar pikën 2 edhe në lidhje me dëmshpërblimin përkatës, duke parashikuar detyrimin e klientit për t’i paguar </w:t>
            </w:r>
            <w:r w:rsidRPr="00413EA7">
              <w:rPr>
                <w:rFonts w:ascii="Times New Roman" w:eastAsia="Calibri" w:hAnsi="Times New Roman" w:cs="Times New Roman"/>
                <w:lang w:val="sq-AL"/>
              </w:rPr>
              <w:t xml:space="preserve">ndërmjetësit ekskluziv tarifën e ndërmjetësimit sipas përcaktimeve në kontratën e ndërmjetësimit ekskluziv, duke e lënë në vullnetin kontraktor të palëve. </w:t>
            </w:r>
          </w:p>
          <w:p w:rsidR="00A60419" w:rsidRPr="00413EA7" w:rsidRDefault="00A60419" w:rsidP="00B47A1A">
            <w:pPr>
              <w:spacing w:line="240" w:lineRule="auto"/>
              <w:jc w:val="both"/>
              <w:rPr>
                <w:rFonts w:ascii="Times New Roman" w:hAnsi="Times New Roman" w:cs="Times New Roman"/>
                <w:lang w:val="sq-AL"/>
              </w:rPr>
            </w:pPr>
          </w:p>
        </w:tc>
      </w:tr>
      <w:tr w:rsidR="00A60419" w:rsidRPr="00413EA7" w:rsidTr="00B47A1A">
        <w:trPr>
          <w:trHeight w:val="1665"/>
        </w:trPr>
        <w:tc>
          <w:tcPr>
            <w:tcW w:w="3420" w:type="dxa"/>
            <w:tcBorders>
              <w:bottom w:val="single" w:sz="4" w:space="0" w:color="auto"/>
            </w:tcBorders>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lastRenderedPageBreak/>
              <w:t>Neni 20</w:t>
            </w: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Përfundimi i kontratës së ndërmjetësimit</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      1. Një kontratë ndërmjetësimi e lidhur për një periudhe të caktuar kohe përfundon me mbarimin e afatit për të cilin është lidhur, nëse veprimi juridik për kalimin e pronësisë së pasurive të paluajtshme ose të drejtat reale mbi to për të cilën është ndërmjetësuar nuk është kryer brenda asaj periudhe.</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      2. Nëse brenda 6 muajsh pas përfundimit të kontratës së ndërmjetësimit, klienti përfundon një transaksion juridik që rrjedh nga veprimet e ndërmjetësit para përfundimit të kontratës së ndërmjetësimit, ai është i detyruar t’i paguajë ndërmjetësuesit tarifën e plotë, përveç kur në kontratë është </w:t>
            </w:r>
            <w:r w:rsidRPr="00413EA7">
              <w:rPr>
                <w:rFonts w:ascii="Times New Roman" w:eastAsia="Calibri" w:hAnsi="Times New Roman" w:cs="Times New Roman"/>
                <w:lang w:val="it-IT"/>
              </w:rPr>
              <w:lastRenderedPageBreak/>
              <w:t>parashikuar ndryshe.</w:t>
            </w:r>
          </w:p>
        </w:tc>
        <w:tc>
          <w:tcPr>
            <w:tcW w:w="4610" w:type="dxa"/>
            <w:vMerge w:val="restart"/>
            <w:shd w:val="clear" w:color="auto" w:fill="auto"/>
          </w:tcPr>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DES:</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4"/>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Pas fjalisë: </w:t>
            </w:r>
            <w:r w:rsidRPr="00413EA7">
              <w:rPr>
                <w:rFonts w:ascii="Times New Roman" w:hAnsi="Times New Roman" w:cs="Times New Roman"/>
                <w:i/>
                <w:lang w:val="sq-AL"/>
              </w:rPr>
              <w:t>“Nëse brenda 12 muajsh pas përfundimit të kontratës së ndërmjetësimit, klienti përfundon një transaksion juridik...”</w:t>
            </w:r>
            <w:r w:rsidRPr="00413EA7">
              <w:rPr>
                <w:rFonts w:ascii="Times New Roman" w:hAnsi="Times New Roman" w:cs="Times New Roman"/>
                <w:lang w:val="sq-AL"/>
              </w:rPr>
              <w:t xml:space="preserve">, duhet shtuar parashikimi </w:t>
            </w:r>
            <w:r w:rsidRPr="00413EA7">
              <w:rPr>
                <w:rFonts w:ascii="Times New Roman" w:hAnsi="Times New Roman" w:cs="Times New Roman"/>
                <w:i/>
                <w:lang w:val="sq-AL"/>
              </w:rPr>
              <w:t>“personalisht apo me anën e një ndërmjetësi tjetër”.</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tc>
        <w:tc>
          <w:tcPr>
            <w:tcW w:w="3240" w:type="dxa"/>
            <w:vMerge w:val="restart"/>
          </w:tcPr>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center"/>
              <w:rPr>
                <w:rFonts w:ascii="Times New Roman" w:hAnsi="Times New Roman" w:cs="Times New Roman"/>
                <w:b/>
                <w:color w:val="000000" w:themeColor="text1"/>
                <w:lang w:val="sq-AL"/>
              </w:rPr>
            </w:pPr>
            <w:r w:rsidRPr="00413EA7">
              <w:rPr>
                <w:rFonts w:ascii="Times New Roman" w:hAnsi="Times New Roman" w:cs="Times New Roman"/>
                <w:b/>
                <w:color w:val="000000" w:themeColor="text1"/>
                <w:lang w:val="sq-AL"/>
              </w:rPr>
              <w:t>PRANUAR PJESÊRISHT</w:t>
            </w: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spacing w:line="240" w:lineRule="auto"/>
              <w:jc w:val="both"/>
              <w:rPr>
                <w:rFonts w:ascii="Times New Roman" w:hAnsi="Times New Roman" w:cs="Times New Roman"/>
                <w:lang w:val="sq-AL"/>
              </w:rPr>
            </w:pPr>
          </w:p>
        </w:tc>
        <w:tc>
          <w:tcPr>
            <w:tcW w:w="4230" w:type="dxa"/>
            <w:vMerge w:val="restart"/>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u w:val="single"/>
                <w:lang w:val="sq-AL"/>
              </w:rPr>
            </w:pPr>
            <w:r w:rsidRPr="003B0321">
              <w:rPr>
                <w:rFonts w:ascii="Times New Roman" w:hAnsi="Times New Roman" w:cs="Times New Roman"/>
                <w:b/>
                <w:u w:val="single"/>
                <w:lang w:val="sq-AL"/>
              </w:rPr>
              <w:lastRenderedPageBreak/>
              <w:t>Vlerësim i komenteve:</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lidhje me këtë koment, sqarojmë se nga ana e teknikës legjislative, është e panevojshme të kryhet cilësimi, për sa kohë është thënë konkretisht “klienti përfundon një transaksion juridik”, duke nënkuptuar kryerjen e këtij transaksioni vetëm apo përmes të tretëve. Në rastin konkret, që dispozita në fjalë të aplikohet, kërkohet përmbushja e dy kritereve: </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1. </w:t>
            </w:r>
            <w:r w:rsidRPr="00413EA7">
              <w:rPr>
                <w:rFonts w:ascii="Times New Roman" w:eastAsia="Calibri" w:hAnsi="Times New Roman" w:cs="Times New Roman"/>
                <w:lang w:val="it-IT"/>
              </w:rPr>
              <w:t>Përfundimi i një transaksioni juridik që rrjedh nga veprimet e ndërmjetësit para përfundimit të kontratës së ndërmjetësimit</w:t>
            </w:r>
            <w:r w:rsidRPr="00413EA7">
              <w:rPr>
                <w:rFonts w:ascii="Times New Roman" w:hAnsi="Times New Roman" w:cs="Times New Roman"/>
                <w:lang w:val="sq-AL"/>
              </w:rPr>
              <w:t>;</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2. Përfundimi i transaksionit të jetë kryer </w:t>
            </w:r>
            <w:r w:rsidRPr="00413EA7">
              <w:rPr>
                <w:rFonts w:ascii="Times New Roman" w:eastAsia="Calibri" w:hAnsi="Times New Roman" w:cs="Times New Roman"/>
                <w:lang w:val="it-IT"/>
              </w:rPr>
              <w:t xml:space="preserve">brenda 6 muajsh pas përfundimit të kontratës së ndërmjetësimit. </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color w:val="FF0000"/>
                <w:lang w:val="sq-AL"/>
              </w:rPr>
            </w:pPr>
          </w:p>
          <w:p w:rsidR="00A60419" w:rsidRPr="00413EA7" w:rsidRDefault="00A60419" w:rsidP="00B47A1A">
            <w:pPr>
              <w:tabs>
                <w:tab w:val="left" w:pos="360"/>
              </w:tabs>
              <w:spacing w:line="240" w:lineRule="auto"/>
              <w:jc w:val="both"/>
              <w:rPr>
                <w:rFonts w:ascii="Times New Roman" w:hAnsi="Times New Roman" w:cs="Times New Roman"/>
                <w:lang w:val="sq-AL"/>
              </w:rPr>
            </w:pPr>
          </w:p>
        </w:tc>
      </w:tr>
      <w:tr w:rsidR="00A60419" w:rsidRPr="00413EA7" w:rsidTr="00B47A1A">
        <w:trPr>
          <w:trHeight w:val="6765"/>
        </w:trPr>
        <w:tc>
          <w:tcPr>
            <w:tcW w:w="3420" w:type="dxa"/>
            <w:tcBorders>
              <w:top w:val="single" w:sz="4" w:space="0" w:color="auto"/>
              <w:bottom w:val="single" w:sz="4" w:space="0" w:color="auto"/>
            </w:tcBorders>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hAnsi="Times New Roman" w:cs="Times New Roman"/>
                <w:b/>
                <w:lang w:val="it-IT"/>
              </w:rPr>
            </w:pPr>
            <w:r w:rsidRPr="00413EA7">
              <w:rPr>
                <w:rFonts w:ascii="Times New Roman" w:hAnsi="Times New Roman" w:cs="Times New Roman"/>
                <w:b/>
                <w:lang w:val="it-IT"/>
              </w:rPr>
              <w:lastRenderedPageBreak/>
              <w:t>Neni 21</w:t>
            </w:r>
          </w:p>
          <w:p w:rsidR="00A60419" w:rsidRPr="00413EA7" w:rsidRDefault="00A60419" w:rsidP="00B47A1A">
            <w:pPr>
              <w:tabs>
                <w:tab w:val="left" w:pos="360"/>
              </w:tabs>
              <w:spacing w:line="240" w:lineRule="auto"/>
              <w:jc w:val="center"/>
              <w:rPr>
                <w:rFonts w:ascii="Times New Roman" w:hAnsi="Times New Roman" w:cs="Times New Roman"/>
                <w:b/>
                <w:lang w:val="it-IT"/>
              </w:rPr>
            </w:pPr>
            <w:r w:rsidRPr="00413EA7">
              <w:rPr>
                <w:rFonts w:ascii="Times New Roman" w:hAnsi="Times New Roman" w:cs="Times New Roman"/>
                <w:b/>
                <w:lang w:val="it-IT"/>
              </w:rPr>
              <w:t>Kushtet thelbësore të kontratës së ndërmjetësimit</w:t>
            </w:r>
          </w:p>
          <w:p w:rsidR="00A60419" w:rsidRPr="00413EA7" w:rsidRDefault="00A60419" w:rsidP="00B47A1A">
            <w:pPr>
              <w:tabs>
                <w:tab w:val="left" w:pos="360"/>
              </w:tabs>
              <w:spacing w:line="240" w:lineRule="auto"/>
              <w:jc w:val="both"/>
              <w:rPr>
                <w:rFonts w:ascii="Times New Roman" w:hAnsi="Times New Roman" w:cs="Times New Roman"/>
                <w:lang w:val="it-IT"/>
              </w:rPr>
            </w:pPr>
          </w:p>
          <w:p w:rsidR="00A60419" w:rsidRPr="00413EA7" w:rsidRDefault="00A60419" w:rsidP="00B47A1A">
            <w:pPr>
              <w:tabs>
                <w:tab w:val="left" w:pos="360"/>
              </w:tabs>
              <w:spacing w:line="240" w:lineRule="auto"/>
              <w:jc w:val="both"/>
              <w:rPr>
                <w:rFonts w:ascii="Times New Roman" w:hAnsi="Times New Roman" w:cs="Times New Roman"/>
                <w:lang w:val="it-IT"/>
              </w:rPr>
            </w:pPr>
            <w:r w:rsidRPr="00413EA7">
              <w:rPr>
                <w:rFonts w:ascii="Times New Roman" w:hAnsi="Times New Roman" w:cs="Times New Roman"/>
                <w:lang w:val="it-IT"/>
              </w:rPr>
              <w:tab/>
              <w:t>1. Kontrata e ndërmjetësimit duhet të përmbajë kushtet sipas të cilave realizohet ndërmjetësimi, në veçanti:</w:t>
            </w:r>
          </w:p>
          <w:p w:rsidR="00A60419" w:rsidRPr="00413EA7" w:rsidRDefault="00A60419" w:rsidP="00B47A1A">
            <w:pPr>
              <w:tabs>
                <w:tab w:val="left" w:pos="360"/>
              </w:tabs>
              <w:spacing w:line="240" w:lineRule="auto"/>
              <w:jc w:val="both"/>
              <w:rPr>
                <w:rFonts w:ascii="Times New Roman" w:hAnsi="Times New Roman" w:cs="Times New Roman"/>
                <w:lang w:val="it-IT"/>
              </w:rPr>
            </w:pPr>
            <w:r w:rsidRPr="00413EA7">
              <w:rPr>
                <w:rFonts w:ascii="Times New Roman" w:hAnsi="Times New Roman" w:cs="Times New Roman"/>
                <w:lang w:val="it-IT"/>
              </w:rPr>
              <w:tab/>
              <w:t>a) një përshkrim të detyrave të caktuara që ndërmjetësi është i detyruar të kryejë gjatë veprimtarisë së tij;</w:t>
            </w:r>
          </w:p>
          <w:p w:rsidR="00A60419" w:rsidRPr="00413EA7" w:rsidRDefault="00A60419" w:rsidP="00B47A1A">
            <w:pPr>
              <w:tabs>
                <w:tab w:val="left" w:pos="360"/>
              </w:tabs>
              <w:spacing w:line="240" w:lineRule="auto"/>
              <w:jc w:val="both"/>
              <w:rPr>
                <w:rFonts w:ascii="Times New Roman" w:hAnsi="Times New Roman" w:cs="Times New Roman"/>
                <w:lang w:val="it-IT"/>
              </w:rPr>
            </w:pPr>
            <w:r w:rsidRPr="00413EA7">
              <w:rPr>
                <w:rFonts w:ascii="Times New Roman" w:hAnsi="Times New Roman" w:cs="Times New Roman"/>
                <w:lang w:val="it-IT"/>
              </w:rPr>
              <w:tab/>
              <w:t>b) tarifën e ndërmjetësimit;</w:t>
            </w:r>
          </w:p>
          <w:p w:rsidR="00A60419" w:rsidRPr="00413EA7" w:rsidRDefault="00A60419" w:rsidP="00B47A1A">
            <w:pPr>
              <w:tabs>
                <w:tab w:val="left" w:pos="360"/>
              </w:tabs>
              <w:spacing w:line="240" w:lineRule="auto"/>
              <w:jc w:val="both"/>
              <w:rPr>
                <w:rFonts w:ascii="Times New Roman" w:hAnsi="Times New Roman" w:cs="Times New Roman"/>
                <w:lang w:val="it-IT"/>
              </w:rPr>
            </w:pPr>
            <w:r w:rsidRPr="00413EA7">
              <w:rPr>
                <w:rFonts w:ascii="Times New Roman" w:hAnsi="Times New Roman" w:cs="Times New Roman"/>
                <w:lang w:val="it-IT"/>
              </w:rPr>
              <w:tab/>
              <w:t>c) veprimet përgatitore për përfundimin e veprimit juridik për të cilin është lidhur kontrata e ndërmjetësimit;</w:t>
            </w:r>
          </w:p>
          <w:p w:rsidR="00A60419" w:rsidRPr="00413EA7" w:rsidRDefault="00A60419" w:rsidP="00B47A1A">
            <w:pPr>
              <w:tabs>
                <w:tab w:val="left" w:pos="360"/>
              </w:tabs>
              <w:spacing w:line="240" w:lineRule="auto"/>
              <w:jc w:val="both"/>
              <w:rPr>
                <w:rFonts w:ascii="Times New Roman" w:hAnsi="Times New Roman" w:cs="Times New Roman"/>
                <w:lang w:val="it-IT"/>
              </w:rPr>
            </w:pPr>
            <w:r w:rsidRPr="00413EA7">
              <w:rPr>
                <w:rFonts w:ascii="Times New Roman" w:hAnsi="Times New Roman" w:cs="Times New Roman"/>
                <w:lang w:val="it-IT"/>
              </w:rPr>
              <w:tab/>
              <w:t xml:space="preserve">ç) llojin, ndarjen dhe vlerën e shpenzimeve që mund të ketë ndërmjetësi nëse, në marrëveshje me klientin, do të kryejë edhe veprime të tjera të lidhura me veprimin juridik sipas nenit 3 të këtij ligji. </w:t>
            </w:r>
          </w:p>
          <w:p w:rsidR="00A60419" w:rsidRPr="00413EA7" w:rsidRDefault="00A60419" w:rsidP="00B47A1A">
            <w:pPr>
              <w:tabs>
                <w:tab w:val="left" w:pos="360"/>
              </w:tabs>
              <w:spacing w:line="240" w:lineRule="auto"/>
              <w:jc w:val="both"/>
              <w:rPr>
                <w:rFonts w:ascii="Times New Roman" w:hAnsi="Times New Roman" w:cs="Times New Roman"/>
                <w:lang w:val="it-IT"/>
              </w:rPr>
            </w:pPr>
            <w:r w:rsidRPr="00413EA7">
              <w:rPr>
                <w:rFonts w:ascii="Times New Roman" w:hAnsi="Times New Roman" w:cs="Times New Roman"/>
                <w:lang w:val="it-IT"/>
              </w:rPr>
              <w:tab/>
              <w:t>2. Ndërmjetësi është i detyruar të tregojë kushtet e përgjithshme si dhe tarifat që zbatohen nga ndërmjetësi në një vend të dukshëm dhe të lexueshëm për klientin.</w:t>
            </w: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p>
        </w:tc>
        <w:tc>
          <w:tcPr>
            <w:tcW w:w="4610" w:type="dxa"/>
            <w:vMerge/>
            <w:shd w:val="clear" w:color="auto" w:fill="auto"/>
          </w:tcPr>
          <w:p w:rsidR="00A60419" w:rsidRPr="00413EA7" w:rsidRDefault="00A60419" w:rsidP="00B47A1A">
            <w:pPr>
              <w:spacing w:line="240" w:lineRule="auto"/>
              <w:jc w:val="both"/>
              <w:rPr>
                <w:rFonts w:ascii="Times New Roman" w:hAnsi="Times New Roman" w:cs="Times New Roman"/>
                <w:color w:val="FF0000"/>
                <w:lang w:val="sq-AL"/>
              </w:rPr>
            </w:pPr>
          </w:p>
        </w:tc>
        <w:tc>
          <w:tcPr>
            <w:tcW w:w="3240" w:type="dxa"/>
            <w:vMerge/>
          </w:tcPr>
          <w:p w:rsidR="00A60419" w:rsidRPr="00413EA7" w:rsidRDefault="00A60419" w:rsidP="00B47A1A">
            <w:pPr>
              <w:spacing w:line="240" w:lineRule="auto"/>
              <w:jc w:val="both"/>
              <w:rPr>
                <w:rFonts w:ascii="Times New Roman" w:hAnsi="Times New Roman" w:cs="Times New Roman"/>
                <w:color w:val="FF0000"/>
                <w:lang w:val="sq-AL"/>
              </w:rPr>
            </w:pPr>
          </w:p>
        </w:tc>
        <w:tc>
          <w:tcPr>
            <w:tcW w:w="4230" w:type="dxa"/>
            <w:vMerge/>
            <w:shd w:val="clear" w:color="auto" w:fill="auto"/>
            <w:tcMar>
              <w:top w:w="100" w:type="dxa"/>
              <w:left w:w="100" w:type="dxa"/>
              <w:bottom w:w="100" w:type="dxa"/>
              <w:right w:w="100" w:type="dxa"/>
            </w:tcMar>
          </w:tcPr>
          <w:p w:rsidR="00A60419" w:rsidRPr="00413EA7" w:rsidRDefault="00A60419" w:rsidP="00B47A1A">
            <w:pPr>
              <w:spacing w:line="240" w:lineRule="auto"/>
              <w:jc w:val="both"/>
              <w:rPr>
                <w:rFonts w:ascii="Times New Roman" w:hAnsi="Times New Roman" w:cs="Times New Roman"/>
                <w:lang w:val="sq-AL"/>
              </w:rPr>
            </w:pP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DengXian" w:hAnsi="Times New Roman" w:cs="Times New Roman"/>
                <w:b/>
                <w:lang w:val="it-IT"/>
              </w:rPr>
            </w:pPr>
            <w:r w:rsidRPr="00413EA7">
              <w:rPr>
                <w:rFonts w:ascii="Times New Roman" w:eastAsia="DengXian" w:hAnsi="Times New Roman" w:cs="Times New Roman"/>
                <w:b/>
                <w:lang w:val="it-IT"/>
              </w:rPr>
              <w:lastRenderedPageBreak/>
              <w:t>Neni 23</w:t>
            </w:r>
          </w:p>
          <w:p w:rsidR="00A60419" w:rsidRPr="00413EA7" w:rsidRDefault="00A60419" w:rsidP="00B47A1A">
            <w:pPr>
              <w:tabs>
                <w:tab w:val="left" w:pos="360"/>
              </w:tabs>
              <w:spacing w:line="240" w:lineRule="auto"/>
              <w:jc w:val="center"/>
              <w:rPr>
                <w:rFonts w:ascii="Times New Roman" w:eastAsia="DengXian" w:hAnsi="Times New Roman" w:cs="Times New Roman"/>
                <w:b/>
                <w:lang w:val="it-IT"/>
              </w:rPr>
            </w:pPr>
            <w:r w:rsidRPr="00413EA7">
              <w:rPr>
                <w:rFonts w:ascii="Times New Roman" w:eastAsia="DengXian" w:hAnsi="Times New Roman" w:cs="Times New Roman"/>
                <w:b/>
                <w:lang w:val="it-IT"/>
              </w:rPr>
              <w:t>Detyrimet e ndërmjetësit</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ab/>
              <w:t xml:space="preserve">Ndërmjetësi i pasurive të paluajtshme, gjatë ushtrimit të veprimtarisë, kryen detyrat e mëposhtme: </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a) përpiqet të gjejë dhe të lidhë klientin me palën tjetër të </w:t>
            </w:r>
            <w:r w:rsidRPr="00413EA7">
              <w:rPr>
                <w:rFonts w:ascii="Times New Roman" w:eastAsia="DengXian" w:hAnsi="Times New Roman" w:cs="Times New Roman"/>
                <w:lang w:val="it-IT"/>
              </w:rPr>
              <w:lastRenderedPageBreak/>
              <w:t>transaksionit juridik eventual, me qëllim kalimin e pronësisë ose të të drejtave reale mbi pasuritë e paluajtshme për të cilin është lidhur kontrata e ndërmjetësimit;</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b) njeh klientin me çmimin mesatar të tregut të pasurive të paluajtshme;</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c) </w:t>
            </w:r>
            <w:r w:rsidRPr="00413EA7">
              <w:rPr>
                <w:rFonts w:ascii="Times New Roman" w:eastAsia="DengXian" w:hAnsi="Times New Roman" w:cs="Times New Roman"/>
                <w:b/>
                <w:lang w:val="it-IT"/>
              </w:rPr>
              <w:t>verifikon dokumente që vërtetojnë pronësinë ose të drejta të tjera reale mbi pasuritë e paluajtshme objekt ndërmjetësimi;</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ç) krijon kushtet që klienti të këqyrë në vend pasurinë e paluajtshme;</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d) mban të dhëna mbi pasuritë e paluajtshme për të cilat ai ndërmjetëson. Këto të dhëna ruhen nga ndëmjetësi për një periudhë 5 vjeçare;</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dh) informon klientin për të gjitha rrethanat që lidhen me veprimin juridik për të cilin po realizohet ndërmjetësimi, si dhe e këshillon për pasojat juridike, që rrjedhin nga veprimet procedurale, me qëllim që të mos dëmtohen interesat e tij;</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e)  ruan sekretin profesional dhe nuk zbulon të dhëna, që i ka mësuar gjatë veprimtarisë së tij profesionale ose nga dokumentet, që i janë vënë në dispozicion nga klienti, përveç kur dhënia e këtij informacioni është detyrim ligjor;</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lastRenderedPageBreak/>
              <w:t xml:space="preserve">            ë) raporton për çdo dyshim të lindur në lidhje me masat e vigjilencës, në përputhje me legjislacionin në fuqi për parandalimin e pastrimit të parave dhe financimit të terrorizmit;</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f)  vepron me profesionalizëm, besnikëri, ndershmëri dhe dinjitet, si dhe udhëhiqet nga interesat e klientit, në respekt të legjislacionit në fuqi;</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g) ofron shërbimin e ndërmjetësimit në çdo rast mbi bazën e një marrëveshjeje me shkrim të lidhur midis tij dhe klientit, në përputhje me dispozitat e këtij ligji;</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gj) detyrohet të kthejë çdo dokumentacion të siguruar nga klienti me përfundimin e marrëveshjes ndërmjet tij dhe klientit;</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h)  derdh në mënyrë të rregullt detyrimet tatimore dhe çdo detyrim tjetër;</w:t>
            </w:r>
          </w:p>
          <w:p w:rsidR="00A60419" w:rsidRPr="00413EA7" w:rsidRDefault="00A60419" w:rsidP="00B47A1A">
            <w:pPr>
              <w:tabs>
                <w:tab w:val="left" w:pos="360"/>
              </w:tabs>
              <w:spacing w:line="240" w:lineRule="auto"/>
              <w:jc w:val="both"/>
              <w:rPr>
                <w:rFonts w:ascii="Times New Roman" w:eastAsia="DengXian" w:hAnsi="Times New Roman" w:cs="Times New Roman"/>
                <w:lang w:val="it-IT"/>
              </w:rPr>
            </w:pPr>
            <w:r w:rsidRPr="00413EA7">
              <w:rPr>
                <w:rFonts w:ascii="Times New Roman" w:eastAsia="DengXian" w:hAnsi="Times New Roman" w:cs="Times New Roman"/>
                <w:lang w:val="it-IT"/>
              </w:rPr>
              <w:t xml:space="preserve">           i)  çdo detyrë tjetër, sipas parashikimeve të këtij ligji dhe marrëveshjes me shkrim të lidhur me klientin.</w:t>
            </w: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DES:</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2"/>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Parashikimi që ndërmjetësi të verifikojë dhe inspektojë dokumente që vërtetojnë pronësinë, në vlerësimin tonë është një parashikim i padrejtë dhe nuk mund të kryhet nga një ndërmjetës. Kjo për shkak se: </w:t>
            </w:r>
          </w:p>
          <w:p w:rsidR="00A60419" w:rsidRPr="00413EA7" w:rsidRDefault="00A60419" w:rsidP="00B47A1A">
            <w:pPr>
              <w:pStyle w:val="ListParagraph"/>
              <w:spacing w:line="240" w:lineRule="auto"/>
              <w:jc w:val="both"/>
              <w:rPr>
                <w:rFonts w:ascii="Times New Roman" w:hAnsi="Times New Roman" w:cs="Times New Roman"/>
                <w:lang w:val="sq-AL"/>
              </w:rPr>
            </w:pPr>
            <w:r w:rsidRPr="00413EA7">
              <w:rPr>
                <w:rFonts w:ascii="Times New Roman" w:hAnsi="Times New Roman" w:cs="Times New Roman"/>
                <w:lang w:val="sq-AL"/>
              </w:rPr>
              <w:lastRenderedPageBreak/>
              <w:t xml:space="preserve">Ndërmjetësit shpesh nuk kanë formimin e duhur profesional për të verifikuar vërtetësinë e një dokumenti pronësie, si dhe nuk kanë akses të drejtpërdrejtë në regjistrat e pasurive të paluajtshme. </w:t>
            </w:r>
          </w:p>
          <w:p w:rsidR="00A60419" w:rsidRPr="00413EA7" w:rsidRDefault="00A60419" w:rsidP="00B47A1A">
            <w:pPr>
              <w:pStyle w:val="ListParagraph"/>
              <w:spacing w:line="240" w:lineRule="auto"/>
              <w:jc w:val="both"/>
              <w:rPr>
                <w:rFonts w:ascii="Times New Roman" w:hAnsi="Times New Roman" w:cs="Times New Roman"/>
                <w:lang w:val="sq-AL"/>
              </w:rPr>
            </w:pPr>
            <w:r w:rsidRPr="00413EA7">
              <w:rPr>
                <w:rFonts w:ascii="Times New Roman" w:hAnsi="Times New Roman" w:cs="Times New Roman"/>
                <w:lang w:val="sq-AL"/>
              </w:rPr>
              <w:t>Noteri publik është funksionari, të cilit ligji i ka dhënë të drejtën dhe detyrimin për të verifikuar dhe vërtetuar vërtetësinë e dokumentacionit të pronësisë në momentin e lidhjes së kontratës së shitjes.</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Prandaj gjykojmë që dhënia e aksesit në regjistrat e pasurive të paluajtshme, ndërmjetësve të pasurive të paluajtshme, është thelbësore dhe duhet të garantohet ligjërisht.</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Century 21:</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2"/>
              </w:numPr>
              <w:spacing w:line="240" w:lineRule="auto"/>
              <w:jc w:val="both"/>
              <w:rPr>
                <w:rFonts w:ascii="Times New Roman" w:hAnsi="Times New Roman" w:cs="Times New Roman"/>
                <w:u w:val="single"/>
                <w:lang w:val="sq-AL"/>
              </w:rPr>
            </w:pPr>
            <w:r w:rsidRPr="00413EA7">
              <w:rPr>
                <w:rFonts w:ascii="Times New Roman" w:hAnsi="Times New Roman" w:cs="Times New Roman"/>
                <w:lang w:val="sq-AL"/>
              </w:rPr>
              <w:t xml:space="preserve">Propozojmë fshirjen e pikës e cila përcakton: </w:t>
            </w:r>
            <w:r w:rsidRPr="00413EA7">
              <w:rPr>
                <w:rFonts w:ascii="Times New Roman" w:hAnsi="Times New Roman" w:cs="Times New Roman"/>
                <w:i/>
                <w:lang w:val="sq-AL"/>
              </w:rPr>
              <w:t>“Të verifikojë dhe të inspektojë dokumente që vërtetojnë pronësinë ose të drejta të tjera reale mbi pasuritë e paluajtshme objekt ndërmjetësimi.”</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gjykimin tonë kjo pikë e ngarkon ndërmjetësin me detyrime shtesë të panevojshme dhe që nuk përputhen me nocionet bazë të ushtrimit të këtij profesioni. </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Është e qartë që ndërmjetësi duhet të ushtrojë kontroll deri në një masë të caktuar, vetëm lidhur me ekzistencën e dokumentacionit që vërteton pronësinë për pasurinë objekt ndërmjetësimi. Por ky kontroll duhet të kufizohet vetëm në një verifikim </w:t>
            </w:r>
            <w:r w:rsidRPr="00413EA7">
              <w:rPr>
                <w:rFonts w:ascii="Times New Roman" w:hAnsi="Times New Roman" w:cs="Times New Roman"/>
                <w:i/>
                <w:lang w:val="sq-AL"/>
              </w:rPr>
              <w:t xml:space="preserve">prima facia, </w:t>
            </w:r>
            <w:r w:rsidRPr="00413EA7">
              <w:rPr>
                <w:rFonts w:ascii="Times New Roman" w:hAnsi="Times New Roman" w:cs="Times New Roman"/>
                <w:lang w:val="sq-AL"/>
              </w:rPr>
              <w:t xml:space="preserve">pra nëse klienti disponon dokumentacion që vërteton pronësinë, por jo në verifikimin e vlefshmërisë apo vërtetësisë së këtij </w:t>
            </w:r>
            <w:r w:rsidRPr="00413EA7">
              <w:rPr>
                <w:rFonts w:ascii="Times New Roman" w:hAnsi="Times New Roman" w:cs="Times New Roman"/>
                <w:lang w:val="sq-AL"/>
              </w:rPr>
              <w:lastRenderedPageBreak/>
              <w:t xml:space="preserve">dokumentacioni. </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NAREA:</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F1E8D">
            <w:pPr>
              <w:pStyle w:val="ListParagraph"/>
              <w:numPr>
                <w:ilvl w:val="0"/>
                <w:numId w:val="11"/>
              </w:numPr>
              <w:spacing w:line="240" w:lineRule="auto"/>
              <w:jc w:val="both"/>
              <w:rPr>
                <w:rFonts w:ascii="Times New Roman" w:hAnsi="Times New Roman" w:cs="Times New Roman"/>
                <w:lang w:val="sq-AL"/>
              </w:rPr>
            </w:pPr>
            <w:r w:rsidRPr="00413EA7">
              <w:rPr>
                <w:rFonts w:ascii="Times New Roman" w:hAnsi="Times New Roman" w:cs="Times New Roman"/>
                <w:lang w:val="sq-AL"/>
              </w:rPr>
              <w:t>Projektligji duhet të përcaktojë të drejtën e agjentit/brokerit të ketë akses të drejtpërdrejtë dhe të marrë informacion paraprak nga Agjencia Shtetërore e Kadastrës (ASHK) për pasuritë e paluajtshme që janë objekt i marrëveshjes së ndërmjetësimit.</w:t>
            </w:r>
          </w:p>
          <w:p w:rsidR="00A60419" w:rsidRPr="00413EA7" w:rsidRDefault="00A60419" w:rsidP="00B47A1A">
            <w:pPr>
              <w:pStyle w:val="ListParagraph"/>
              <w:spacing w:line="240" w:lineRule="auto"/>
              <w:jc w:val="both"/>
              <w:rPr>
                <w:rFonts w:ascii="Times New Roman" w:hAnsi="Times New Roman" w:cs="Times New Roman"/>
                <w:lang w:val="sq-AL"/>
              </w:rPr>
            </w:pPr>
            <w:r w:rsidRPr="00413EA7">
              <w:rPr>
                <w:rFonts w:ascii="Times New Roman" w:hAnsi="Times New Roman" w:cs="Times New Roman"/>
                <w:lang w:val="sq-AL"/>
              </w:rPr>
              <w:t>Aksesi dhe informimi mbi dokumentacionin e pasurive të paluajtshme është i nevojshëm për të inspektuar dokumentet e pronësisë apo të drejta të tjera reale, bazuar në nenin 23 të projektligjit.</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Ky akses është i nevojshëm duke pasur parasysh në praktikë problematikat që vërehen në rastet e pronave me transkriptime bllokuese, etj që pengojnë kalimin e pronësisë apo problematika të tjera që pengojnë punën e agjentit/brokerit.</w:t>
            </w:r>
          </w:p>
          <w:p w:rsidR="00A60419" w:rsidRPr="00413EA7" w:rsidRDefault="00A60419" w:rsidP="00B47A1A">
            <w:pPr>
              <w:spacing w:line="240" w:lineRule="auto"/>
              <w:jc w:val="both"/>
              <w:rPr>
                <w:rFonts w:ascii="Times New Roman" w:hAnsi="Times New Roman" w:cs="Times New Roman"/>
                <w:lang w:val="sq-AL"/>
              </w:rPr>
            </w:pPr>
          </w:p>
        </w:tc>
        <w:tc>
          <w:tcPr>
            <w:tcW w:w="3240" w:type="dxa"/>
          </w:tcPr>
          <w:p w:rsidR="00A60419" w:rsidRPr="00413EA7" w:rsidRDefault="00A60419" w:rsidP="00B47A1A">
            <w:pPr>
              <w:spacing w:line="240" w:lineRule="auto"/>
              <w:jc w:val="center"/>
              <w:rPr>
                <w:rFonts w:ascii="Times New Roman" w:hAnsi="Times New Roman" w:cs="Times New Roman"/>
                <w:b/>
                <w:lang w:val="sq-AL"/>
              </w:rPr>
            </w:pPr>
            <w:r w:rsidRPr="00413EA7">
              <w:rPr>
                <w:rFonts w:ascii="Times New Roman" w:hAnsi="Times New Roman" w:cs="Times New Roman"/>
                <w:b/>
                <w:color w:val="000000" w:themeColor="text1"/>
                <w:lang w:val="sq-AL"/>
              </w:rPr>
              <w:lastRenderedPageBreak/>
              <w:t>PRANUAR PJESËRISHT</w:t>
            </w:r>
          </w:p>
        </w:tc>
        <w:tc>
          <w:tcPr>
            <w:tcW w:w="4230" w:type="dxa"/>
            <w:shd w:val="clear" w:color="auto" w:fill="auto"/>
            <w:tcMar>
              <w:top w:w="100" w:type="dxa"/>
              <w:left w:w="100" w:type="dxa"/>
              <w:bottom w:w="100" w:type="dxa"/>
              <w:right w:w="100" w:type="dxa"/>
            </w:tcMar>
          </w:tcPr>
          <w:p w:rsidR="00A60419" w:rsidRPr="003B0321" w:rsidRDefault="00A60419" w:rsidP="00B47A1A">
            <w:pPr>
              <w:spacing w:before="120" w:line="240" w:lineRule="auto"/>
              <w:jc w:val="both"/>
              <w:rPr>
                <w:rFonts w:ascii="Times New Roman" w:hAnsi="Times New Roman" w:cs="Times New Roman"/>
                <w:b/>
                <w:snapToGrid w:val="0"/>
                <w:u w:val="single"/>
                <w:lang w:val="sq-AL"/>
              </w:rPr>
            </w:pPr>
            <w:r w:rsidRPr="003B0321">
              <w:rPr>
                <w:rFonts w:ascii="Times New Roman" w:hAnsi="Times New Roman" w:cs="Times New Roman"/>
                <w:b/>
                <w:snapToGrid w:val="0"/>
                <w:u w:val="single"/>
                <w:lang w:val="sq-AL"/>
              </w:rPr>
              <w:t>Vlerësim i komenteve:</w:t>
            </w:r>
          </w:p>
          <w:p w:rsidR="00A60419" w:rsidRPr="00413EA7" w:rsidRDefault="00A60419" w:rsidP="00B47A1A">
            <w:pPr>
              <w:spacing w:before="120" w:line="240" w:lineRule="auto"/>
              <w:jc w:val="both"/>
              <w:rPr>
                <w:rFonts w:ascii="Times New Roman" w:eastAsia="Calibri" w:hAnsi="Times New Roman" w:cs="Times New Roman"/>
                <w:lang w:val="sq-AL"/>
              </w:rPr>
            </w:pPr>
            <w:r w:rsidRPr="00413EA7">
              <w:rPr>
                <w:rFonts w:ascii="Times New Roman" w:hAnsi="Times New Roman" w:cs="Times New Roman"/>
                <w:snapToGrid w:val="0"/>
                <w:lang w:val="sq-AL"/>
              </w:rPr>
              <w:t xml:space="preserve">1. Në lidhje me komentet për detyrimin e ndërmjetësit për të verifikuar dhe inspektuar </w:t>
            </w:r>
            <w:r w:rsidRPr="00413EA7">
              <w:rPr>
                <w:rFonts w:ascii="Times New Roman" w:hAnsi="Times New Roman" w:cs="Times New Roman"/>
                <w:lang w:val="sq-AL"/>
              </w:rPr>
              <w:t xml:space="preserve">dokumente që vërtetojnë pronësinë, konstatojmë që qëndrimi i ndërmjetësve është i ndarë dhe jo i unifikuar, pasi DES dhe Century 21 kërkojnë heqjen e tij, ndërkohë NAREA kërkon aksesin online në regjistrat </w:t>
            </w:r>
            <w:r w:rsidRPr="00413EA7">
              <w:rPr>
                <w:rFonts w:ascii="Times New Roman" w:hAnsi="Times New Roman" w:cs="Times New Roman"/>
                <w:lang w:val="sq-AL"/>
              </w:rPr>
              <w:lastRenderedPageBreak/>
              <w:t>publikë të kadastrës për përmbushjen e këtij detyrimi. Dispozita në fjalë, duke mbajtur parasysh komentet 1 dhe 2 është ripunuar, duke hequr termin “inspektim”. Ky parashikim është pjesë e detyrave dhe përgjegjësive kryesore që duhet të kryejë/mbajë një ndërmjetës i pasurive të paluajtshme, i cili kryen të gjitha veprimet juridike deri në kryerjen e veprimit juridik të kalimit të pronësisë apo të drejtave të tjera reale. Ai ka të drejtë të sigurojë</w:t>
            </w:r>
            <w:r w:rsidRPr="00413EA7">
              <w:rPr>
                <w:rFonts w:ascii="Times New Roman" w:eastAsia="Calibri" w:hAnsi="Times New Roman" w:cs="Times New Roman"/>
                <w:lang w:val="it-IT"/>
              </w:rPr>
              <w:t xml:space="preserve"> </w:t>
            </w:r>
            <w:r w:rsidRPr="00413EA7">
              <w:rPr>
                <w:rFonts w:ascii="Times New Roman" w:eastAsia="Calibri" w:hAnsi="Times New Roman" w:cs="Times New Roman"/>
                <w:lang w:val="sq-AL"/>
              </w:rPr>
              <w:t xml:space="preserve">dokumentacionin që vërteton pronësinë e klientit mbi pasuritë e paluajtshme objekt kontrate dhe të informohet mbi të gjitha pengesat që ekzistojnë në pasuritë e paluajtshme, nga klienti (paraqitet si detyrim i këtij të fundit), duke u siguruar plotësisht për gjendjen juridike të pronës në raport me klientin, përpara se të fillojë veprimet e veta, sipas ligjit. </w:t>
            </w:r>
          </w:p>
          <w:p w:rsidR="00A60419" w:rsidRPr="00413EA7" w:rsidRDefault="00A60419" w:rsidP="00B47A1A">
            <w:pPr>
              <w:spacing w:before="120"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N</w:t>
            </w:r>
            <w:r w:rsidRPr="00413EA7">
              <w:rPr>
                <w:rFonts w:ascii="Times New Roman" w:hAnsi="Times New Roman" w:cs="Times New Roman"/>
                <w:snapToGrid w:val="0"/>
                <w:lang w:val="sq-AL"/>
              </w:rPr>
              <w:t>dërmjetësi i pasurive të paluajtshme nuk mund të kryejë veprime juridike me pasuritë e paluajtshme pa ushtruar kontroll mbi dokumentacionin që paraqet klienti pranë tij mbi pronën objekt ndërmjetësimi. Kontrolli duhet të ushtrohet duke marrë të gjithë informacionin e duhur mbi saktësinë dhe vërtetësinë e dokumenteve që vërtetojnë pronësinë e subjektit dhe informimin mbi të gjitha pengesat që ekzistojnë në pasuritë e paluajtshme.</w:t>
            </w:r>
          </w:p>
          <w:p w:rsidR="00A60419" w:rsidRPr="00413EA7" w:rsidRDefault="00A60419" w:rsidP="00B47A1A">
            <w:pPr>
              <w:spacing w:before="120" w:line="240" w:lineRule="auto"/>
              <w:jc w:val="both"/>
              <w:rPr>
                <w:rFonts w:ascii="Times New Roman" w:hAnsi="Times New Roman" w:cs="Times New Roman"/>
                <w:lang w:val="sq-AL"/>
              </w:rPr>
            </w:pPr>
            <w:r w:rsidRPr="00413EA7">
              <w:rPr>
                <w:rFonts w:ascii="Times New Roman" w:eastAsia="Calibri" w:hAnsi="Times New Roman" w:cs="Times New Roman"/>
                <w:lang w:val="sq-AL"/>
              </w:rPr>
              <w:t>Vet</w:t>
            </w:r>
            <w:r w:rsidRPr="00413EA7">
              <w:rPr>
                <w:rFonts w:ascii="Times New Roman" w:hAnsi="Times New Roman" w:cs="Times New Roman"/>
                <w:snapToGrid w:val="0"/>
                <w:lang w:val="sq-AL"/>
              </w:rPr>
              <w:t xml:space="preserve">ë ndërmjetësit shprehen se duhet kryer një kontroll i caktuar, por </w:t>
            </w:r>
            <w:r w:rsidRPr="00413EA7">
              <w:rPr>
                <w:rFonts w:ascii="Times New Roman" w:hAnsi="Times New Roman" w:cs="Times New Roman"/>
                <w:lang w:val="sq-AL"/>
              </w:rPr>
              <w:t xml:space="preserve">nuk kanë formimin e duhur profesional për të verifikuar vërtetësinë e një dokumenti pronësie. </w:t>
            </w:r>
            <w:r w:rsidRPr="00413EA7">
              <w:rPr>
                <w:rFonts w:ascii="Times New Roman" w:hAnsi="Times New Roman" w:cs="Times New Roman"/>
                <w:lang w:val="sq-AL"/>
              </w:rPr>
              <w:lastRenderedPageBreak/>
              <w:t xml:space="preserve">Pikërisht nëpërmjet këtij rrregullimi që po i bëhet sektorit të ndërmjetësit të pasurive të paluajtshme, duke përfshirë kritere të mirëfillta për certifikimin e tyre, synohet ofrimi i shërbimit sa më profesional dhe cilësor, duke shmangur abuzimet e mundshme dhe uljen e pritshmërive të klientëve nga ky shërbim. </w:t>
            </w:r>
          </w:p>
          <w:p w:rsidR="00A60419" w:rsidRPr="00413EA7" w:rsidRDefault="00A60419" w:rsidP="00B47A1A">
            <w:pPr>
              <w:spacing w:before="120" w:line="240" w:lineRule="auto"/>
              <w:jc w:val="both"/>
              <w:rPr>
                <w:rFonts w:ascii="Times New Roman" w:hAnsi="Times New Roman" w:cs="Times New Roman"/>
                <w:lang w:val="sq-AL"/>
              </w:rPr>
            </w:pPr>
            <w:r w:rsidRPr="00413EA7">
              <w:rPr>
                <w:rFonts w:ascii="Times New Roman" w:hAnsi="Times New Roman" w:cs="Times New Roman"/>
                <w:snapToGrid w:val="0"/>
                <w:lang w:val="sq-AL"/>
              </w:rPr>
              <w:t>Pra, në dallim nga mendimi që ndajnë ndërmjetësit e pasurive të paluasjtshme, jemi të mendimit që kjo nuk përbën detyrim shtesë të panevojshëm, por detyrë të pandashme nga veprimtaria e ndërmjetësit, me qëllim shmangien e veprimeve juridike abuzive dhe në mashtrim të ligjit, duke cenuar interesat e të klientëve apo të tretëve.</w:t>
            </w:r>
          </w:p>
          <w:p w:rsidR="00A60419" w:rsidRPr="00413EA7" w:rsidRDefault="00A60419" w:rsidP="00B47A1A">
            <w:pPr>
              <w:spacing w:before="120" w:line="240" w:lineRule="auto"/>
              <w:jc w:val="both"/>
              <w:rPr>
                <w:rFonts w:ascii="Times New Roman" w:hAnsi="Times New Roman" w:cs="Times New Roman"/>
                <w:snapToGrid w:val="0"/>
                <w:lang w:val="sq-AL"/>
              </w:rPr>
            </w:pPr>
            <w:r w:rsidRPr="00413EA7">
              <w:rPr>
                <w:rFonts w:ascii="Times New Roman" w:hAnsi="Times New Roman" w:cs="Times New Roman"/>
                <w:snapToGrid w:val="0"/>
                <w:lang w:val="sq-AL"/>
              </w:rPr>
              <w:t xml:space="preserve">2. Mbi komentet për garantimin e aksesit online të ndërmjetësve të pasurive të paluajtshme në regjistrat publikë të pasurive të paluajshme, sqarojmë se nuk është marrë në konsioderatë. Vëmë në dukje mendimin e përcjellë nga ASHK-ja në rrugë elektronikë më datë 17.09.2020, duke u shprehur se: </w:t>
            </w:r>
          </w:p>
          <w:p w:rsidR="00A60419" w:rsidRPr="00413EA7" w:rsidRDefault="00A60419" w:rsidP="00B47A1A">
            <w:pPr>
              <w:spacing w:before="120" w:line="240" w:lineRule="auto"/>
              <w:jc w:val="both"/>
              <w:rPr>
                <w:rFonts w:ascii="Times New Roman" w:hAnsi="Times New Roman" w:cs="Times New Roman"/>
                <w:snapToGrid w:val="0"/>
                <w:lang w:val="sq-AL"/>
              </w:rPr>
            </w:pPr>
            <w:r w:rsidRPr="00413EA7">
              <w:rPr>
                <w:rFonts w:ascii="Times New Roman" w:hAnsi="Times New Roman" w:cs="Times New Roman"/>
                <w:snapToGrid w:val="0"/>
                <w:lang w:val="sq-AL"/>
              </w:rPr>
              <w:t xml:space="preserve">Neni 28 i ligjit nr. 111/2018 “Për kadastrën”, në pikën 6 të tij parashikon se: </w:t>
            </w:r>
            <w:r w:rsidRPr="00413EA7">
              <w:rPr>
                <w:rFonts w:ascii="Times New Roman" w:hAnsi="Times New Roman" w:cs="Times New Roman"/>
                <w:i/>
                <w:snapToGrid w:val="0"/>
                <w:lang w:val="sq-AL"/>
              </w:rPr>
              <w:t>“ASHK-ja siguron akses të drejtpërdrejtë në kadastrën digjitale për organet që ushtrojnë ndjekjen penale dhe agjencitë ligjzbatuese. Këshilli i Ministrave miraton me vendim listën e institucioneve që kanë akses në kadastrën digjitale dhe rregullat e marrjes së informacionit.”</w:t>
            </w:r>
            <w:r w:rsidRPr="00413EA7">
              <w:rPr>
                <w:rFonts w:ascii="Times New Roman" w:hAnsi="Times New Roman" w:cs="Times New Roman"/>
                <w:snapToGrid w:val="0"/>
                <w:lang w:val="sq-AL"/>
              </w:rPr>
              <w:t xml:space="preserve"> Siç duket nga përmbajtja e kësaj pike, ligji ia njeh të drejtën e aksesit të drejtpërdrejtë në bazën e të dhënave vetëm autoriteteve publike. Edhe vendimi  nr. 390, </w:t>
            </w:r>
            <w:r w:rsidRPr="00413EA7">
              <w:rPr>
                <w:rFonts w:ascii="Times New Roman" w:hAnsi="Times New Roman" w:cs="Times New Roman"/>
                <w:snapToGrid w:val="0"/>
                <w:lang w:val="sq-AL"/>
              </w:rPr>
              <w:lastRenderedPageBreak/>
              <w:t>date 6.6.2012 i Këshillit të Ministrave, “Për përcaktimin e subjekteve që kanë të drejtën e aksesit në regjistrin elektronik të pasurive të paluajtshme (ALBSREP)” ruan të njëjtin standard, referuar listës së subjekteve që pasqyrohen në këtë vendim, të cilët kanë akses në kadastrën digjitale.</w:t>
            </w:r>
          </w:p>
          <w:p w:rsidR="00A60419" w:rsidRPr="00413EA7" w:rsidRDefault="00A60419" w:rsidP="00B47A1A">
            <w:pPr>
              <w:spacing w:before="120" w:line="240" w:lineRule="auto"/>
              <w:jc w:val="both"/>
              <w:rPr>
                <w:rFonts w:ascii="Times New Roman" w:hAnsi="Times New Roman" w:cs="Times New Roman"/>
                <w:snapToGrid w:val="0"/>
                <w:lang w:val="sq-AL"/>
              </w:rPr>
            </w:pPr>
            <w:r w:rsidRPr="00413EA7">
              <w:rPr>
                <w:rFonts w:ascii="Times New Roman" w:hAnsi="Times New Roman" w:cs="Times New Roman"/>
                <w:snapToGrid w:val="0"/>
                <w:lang w:val="sq-AL"/>
              </w:rPr>
              <w:t xml:space="preserve">Sipas ASHK-së, lidhur me krahasimin që bënë përfaqësuesit e biznesit të ndërmjetësimit me noterët, të cilët kanë akses dhe janë të parashikuar në listën e vendimit të sipërcituar, duhet patur parasysh se </w:t>
            </w:r>
            <w:r w:rsidRPr="00413EA7">
              <w:rPr>
                <w:rFonts w:ascii="Times New Roman" w:hAnsi="Times New Roman" w:cs="Times New Roman"/>
                <w:snapToGrid w:val="0"/>
                <w:u w:val="single"/>
                <w:lang w:val="sq-AL"/>
              </w:rPr>
              <w:t>veprimtaria e noterëve përbën funksion publik dhe ka rëndësi tjetër ligjore në qarkullimin civil, nga ajo e ndërmjetësve.</w:t>
            </w:r>
            <w:r w:rsidRPr="00413EA7">
              <w:rPr>
                <w:rFonts w:ascii="Times New Roman" w:hAnsi="Times New Roman" w:cs="Times New Roman"/>
                <w:snapToGrid w:val="0"/>
                <w:lang w:val="sq-AL"/>
              </w:rPr>
              <w:t xml:space="preserve"> Për të gjitha këto arsye, ASHK-ja vlerëson se nuk është e justifikueshme përfshirja e ndërmjetësve të pasurive të paluajtshme, si subjekte me të drejtë aksesi në bazën e të dhënave të pasurive të paluajtshme.</w:t>
            </w:r>
          </w:p>
          <w:p w:rsidR="00A60419" w:rsidRPr="00413EA7" w:rsidRDefault="00A60419" w:rsidP="00B47A1A">
            <w:pPr>
              <w:spacing w:before="120" w:line="240" w:lineRule="auto"/>
              <w:jc w:val="both"/>
              <w:rPr>
                <w:rFonts w:ascii="Times New Roman" w:hAnsi="Times New Roman" w:cs="Times New Roman"/>
                <w:snapToGrid w:val="0"/>
                <w:lang w:val="sq-AL"/>
              </w:rPr>
            </w:pPr>
            <w:r w:rsidRPr="00413EA7">
              <w:rPr>
                <w:rFonts w:ascii="Times New Roman" w:hAnsi="Times New Roman" w:cs="Times New Roman"/>
                <w:snapToGrid w:val="0"/>
                <w:lang w:val="sq-AL"/>
              </w:rPr>
              <w:t>Për sa i përket anës formale të teknikës legjislative, për sa kohë që lista e subjekteve që kanë të drejtën e aksesit në regjistrin digjital rregullohet nga legjislacioni për kadastrën dhe është autorizuar Këshilli i Ministrave për t’a rregulluar sipas delegjimit ligjor, nuk do të ishte korrekte që rregullime të kësaj natyre të përfshihen edhe në këtë projektligj apo edhe në akte të tjera.</w:t>
            </w:r>
          </w:p>
          <w:p w:rsidR="00A60419" w:rsidRPr="00413EA7" w:rsidRDefault="00A60419" w:rsidP="00B47A1A">
            <w:pPr>
              <w:tabs>
                <w:tab w:val="left" w:pos="360"/>
              </w:tabs>
              <w:spacing w:line="240" w:lineRule="auto"/>
              <w:jc w:val="both"/>
              <w:rPr>
                <w:rFonts w:ascii="Times New Roman" w:eastAsia="Calibri" w:hAnsi="Times New Roman" w:cs="Times New Roman"/>
                <w:b/>
                <w:lang w:val="it-IT"/>
              </w:rPr>
            </w:pPr>
            <w:r w:rsidRPr="00413EA7">
              <w:rPr>
                <w:rFonts w:ascii="Times New Roman" w:hAnsi="Times New Roman" w:cs="Times New Roman"/>
                <w:snapToGrid w:val="0"/>
                <w:lang w:val="sq-AL"/>
              </w:rPr>
              <w:t xml:space="preserve">Vlerësojmë mendimin e ASHK-së të drejtë në këtë drejtim, referuar kuadrit ligjor që përmendet më sipër. Megjithatë, në kuadër të të drejtave që parashikon ky projektligj mbi ndërmjetësit, për detyrimin e verifikimit të dokumenteve që vërtetojnë pronësinë ose të </w:t>
            </w:r>
            <w:r w:rsidRPr="00413EA7">
              <w:rPr>
                <w:rFonts w:ascii="Times New Roman" w:hAnsi="Times New Roman" w:cs="Times New Roman"/>
                <w:snapToGrid w:val="0"/>
                <w:lang w:val="sq-AL"/>
              </w:rPr>
              <w:lastRenderedPageBreak/>
              <w:t xml:space="preserve">drejta të tjera reale mbi pasuritë e paluajtshme objekt ndërmjetësimi, projektligji ka parashikuar mundësinë (të drejtën) që ndërmjetësi të kërkojë të dhëna </w:t>
            </w:r>
            <w:r w:rsidRPr="00413EA7">
              <w:rPr>
                <w:rFonts w:ascii="Times New Roman" w:eastAsia="Calibri" w:hAnsi="Times New Roman" w:cs="Times New Roman"/>
                <w:b/>
                <w:lang w:val="it-IT"/>
              </w:rPr>
              <w:t xml:space="preserve">që kanë lidhje me pasuritë e paluajtshme objekt ndërmjetësimi nga organi shtetëror që administron regjistrin e pasurive të paluajtshme, me qëllim përfitimin e informacionit të saktë dhe të plotë në lidhje me gjendjen juridike dhe kufizimet e vendosura mbi pasurinë e paluajtshme, pasi të ketë përmbushur detyrimet e parashikuara nga legjislacioni në fuqi. </w:t>
            </w:r>
          </w:p>
          <w:p w:rsidR="00A60419" w:rsidRPr="00413EA7" w:rsidRDefault="00A60419" w:rsidP="00B47A1A">
            <w:pPr>
              <w:spacing w:before="120" w:line="240" w:lineRule="auto"/>
              <w:jc w:val="both"/>
              <w:rPr>
                <w:rFonts w:ascii="Times New Roman" w:hAnsi="Times New Roman" w:cs="Times New Roman"/>
                <w:snapToGrid w:val="0"/>
                <w:lang w:val="sq-AL"/>
              </w:rPr>
            </w:pPr>
            <w:r w:rsidRPr="00413EA7">
              <w:rPr>
                <w:rFonts w:ascii="Times New Roman" w:hAnsi="Times New Roman" w:cs="Times New Roman"/>
                <w:snapToGrid w:val="0"/>
                <w:lang w:val="sq-AL"/>
              </w:rPr>
              <w:t xml:space="preserve">Ky parashikim është vendosur sipas propozimit të sjellë nga ASHK-ja me mendimin e fundit të përcjellë me shkresën me nr. 15122/1 prot., datë 13.10.2020. </w:t>
            </w: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Neni 24</w:t>
            </w: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Të drejtat e ndërmjetësit</w:t>
            </w:r>
          </w:p>
          <w:p w:rsidR="00A60419" w:rsidRPr="00413EA7" w:rsidRDefault="00A60419" w:rsidP="00B47A1A">
            <w:pPr>
              <w:tabs>
                <w:tab w:val="left" w:pos="360"/>
              </w:tabs>
              <w:spacing w:line="240" w:lineRule="auto"/>
              <w:rPr>
                <w:rFonts w:ascii="Times New Roman" w:eastAsia="Calibri" w:hAnsi="Times New Roman" w:cs="Times New Roman"/>
                <w:lang w:val="it-IT"/>
              </w:rPr>
            </w:pP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             Ndërmjetësi i pasurive të paluajtshme, gjatë ushtrimit të veprimtarisë, ka të drejtë:</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             a) të ofrojë shërbimin në përputhje me kërkesat e legjislacionit në fuqi në mënyrë të lirë dhe autonome, pa kufizime, kundrejt çdo klienti, vendas ose të huaj;</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       b) të informohet për të gjitha rrethanat që janë të rëndësishme për ndërmjetësimin dhe t’i vendosen në dispozicion prova për përmbushjen e detyrimeve ndaj palëve të treta;</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lastRenderedPageBreak/>
              <w:t xml:space="preserve">       c) të sigurojë dokumentacionin që vërteton pronësinë e klientit mbi pasuritë e paluajtshme objekt kontrate dhe të informohet mbi të gjitha pengesat që ekzistojnë në pasuritë e paluajtshme, nga klienti;</w:t>
            </w:r>
          </w:p>
          <w:p w:rsidR="00A60419" w:rsidRPr="00413EA7" w:rsidRDefault="00A60419" w:rsidP="00B47A1A">
            <w:pPr>
              <w:tabs>
                <w:tab w:val="left" w:pos="360"/>
              </w:tabs>
              <w:spacing w:line="240" w:lineRule="auto"/>
              <w:jc w:val="both"/>
              <w:rPr>
                <w:rFonts w:ascii="Times New Roman" w:eastAsia="Calibri" w:hAnsi="Times New Roman" w:cs="Times New Roman"/>
                <w:b/>
                <w:lang w:val="it-IT"/>
              </w:rPr>
            </w:pPr>
            <w:r w:rsidRPr="00413EA7">
              <w:rPr>
                <w:rFonts w:ascii="Times New Roman" w:eastAsia="Calibri" w:hAnsi="Times New Roman" w:cs="Times New Roman"/>
                <w:lang w:val="it-IT"/>
              </w:rPr>
              <w:t xml:space="preserve">     </w:t>
            </w:r>
            <w:r w:rsidRPr="00413EA7">
              <w:rPr>
                <w:rFonts w:ascii="Times New Roman" w:eastAsia="Calibri" w:hAnsi="Times New Roman" w:cs="Times New Roman"/>
                <w:b/>
                <w:lang w:val="it-IT"/>
              </w:rPr>
              <w:t>ç) të kërkojë të dhëna që kanë lidhje me pasuritë e paluajtshme objekt ndërmjetësimi nga organi shtetëror që administron regjistrin e pasurive të paluajtshme, me qëllim përfitimin e informacionit të saktë dhe të plotë në lidhje me gjendjen juridike dhe kufizimet e vendosura mbi pasurinë e paluajtshme, pasi të ketë përmbushur detyrimet e parashikuara nga legjislacioni në fuqi;</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             d)  të përfitojë pagesën e tarifës së ndërmjetësimit si dhe çdo shpërblim për shpenzime të tjera, sipas kontratës së ndërmjetësimit të lidhur ndërmjet tyre;</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             dh) përveç nëse nuk është parashikuar ndryshe, të rimbursohet për shpenzimet e bëra gjatë ndërmjetësimit që tejkalojnë kostot e zakonshme të ndërmjetësimit.</w:t>
            </w:r>
          </w:p>
        </w:tc>
        <w:tc>
          <w:tcPr>
            <w:tcW w:w="4610" w:type="dxa"/>
            <w:shd w:val="clear" w:color="auto" w:fill="auto"/>
          </w:tcPr>
          <w:p w:rsidR="00A60419" w:rsidRPr="00413EA7" w:rsidRDefault="00A60419" w:rsidP="00B47A1A">
            <w:pPr>
              <w:pStyle w:val="CommentText"/>
              <w:jc w:val="both"/>
              <w:rPr>
                <w:rFonts w:ascii="Times New Roman" w:hAnsi="Times New Roman" w:cs="Times New Roman"/>
                <w:sz w:val="22"/>
                <w:szCs w:val="22"/>
                <w:lang w:val="sq-AL"/>
              </w:rPr>
            </w:pPr>
          </w:p>
          <w:p w:rsidR="00A60419" w:rsidRPr="00413EA7" w:rsidRDefault="00A60419" w:rsidP="00B47A1A">
            <w:pPr>
              <w:pStyle w:val="CommentText"/>
              <w:jc w:val="both"/>
              <w:rPr>
                <w:rFonts w:ascii="Times New Roman" w:hAnsi="Times New Roman" w:cs="Times New Roman"/>
                <w:sz w:val="22"/>
                <w:szCs w:val="22"/>
                <w:u w:val="single"/>
                <w:lang w:val="sq-AL"/>
              </w:rPr>
            </w:pPr>
            <w:r w:rsidRPr="00413EA7">
              <w:rPr>
                <w:rFonts w:ascii="Times New Roman" w:hAnsi="Times New Roman" w:cs="Times New Roman"/>
                <w:sz w:val="22"/>
                <w:szCs w:val="22"/>
                <w:u w:val="single"/>
                <w:lang w:val="sq-AL"/>
              </w:rPr>
              <w:t>Komenti i DES:</w:t>
            </w:r>
          </w:p>
          <w:p w:rsidR="00A60419" w:rsidRPr="00413EA7" w:rsidRDefault="00A60419" w:rsidP="00B47A1A">
            <w:pPr>
              <w:pStyle w:val="CommentText"/>
              <w:jc w:val="both"/>
              <w:rPr>
                <w:rFonts w:ascii="Times New Roman" w:hAnsi="Times New Roman" w:cs="Times New Roman"/>
                <w:sz w:val="22"/>
                <w:szCs w:val="22"/>
                <w:u w:val="single"/>
                <w:lang w:val="sq-AL"/>
              </w:rPr>
            </w:pPr>
          </w:p>
          <w:p w:rsidR="00A60419" w:rsidRPr="00413EA7" w:rsidRDefault="00A60419" w:rsidP="00BF1E8D">
            <w:pPr>
              <w:pStyle w:val="CommentText"/>
              <w:numPr>
                <w:ilvl w:val="0"/>
                <w:numId w:val="12"/>
              </w:numPr>
              <w:jc w:val="both"/>
              <w:rPr>
                <w:rFonts w:ascii="Times New Roman" w:hAnsi="Times New Roman" w:cs="Times New Roman"/>
                <w:sz w:val="22"/>
                <w:szCs w:val="22"/>
                <w:lang w:val="sq-AL"/>
              </w:rPr>
            </w:pPr>
            <w:r w:rsidRPr="00413EA7">
              <w:rPr>
                <w:rFonts w:ascii="Times New Roman" w:hAnsi="Times New Roman" w:cs="Times New Roman"/>
                <w:sz w:val="22"/>
                <w:szCs w:val="22"/>
                <w:lang w:val="sq-AL"/>
              </w:rPr>
              <w:t>Gjykojmë se duhet shtuar një parashikim sipas të cilit vetë klienti të mbajë përgjegjësi për vërtetësinë e të dhënave dhe dokumentacionit të dorëzuar ndërmjetësit. Ndërmjetësi vetë nuk ka mundësi reale të aksesojë informacione të posaçme dhe si pasojë, duhet të jetë i mbrojtur nga veprimet apo mosverpimet e klientit.</w:t>
            </w:r>
          </w:p>
          <w:p w:rsidR="00A60419" w:rsidRPr="00413EA7" w:rsidRDefault="00A60419" w:rsidP="00B47A1A">
            <w:pPr>
              <w:pStyle w:val="CommentText"/>
              <w:jc w:val="both"/>
              <w:rPr>
                <w:rFonts w:ascii="Times New Roman" w:hAnsi="Times New Roman" w:cs="Times New Roman"/>
                <w:sz w:val="22"/>
                <w:szCs w:val="22"/>
                <w:lang w:val="sq-AL"/>
              </w:rPr>
            </w:pPr>
          </w:p>
          <w:p w:rsidR="00A60419" w:rsidRPr="00413EA7" w:rsidRDefault="00A60419" w:rsidP="00BF1E8D">
            <w:pPr>
              <w:pStyle w:val="CommentText"/>
              <w:numPr>
                <w:ilvl w:val="0"/>
                <w:numId w:val="12"/>
              </w:numPr>
              <w:jc w:val="both"/>
              <w:rPr>
                <w:rFonts w:ascii="Times New Roman" w:hAnsi="Times New Roman" w:cs="Times New Roman"/>
                <w:sz w:val="22"/>
                <w:szCs w:val="22"/>
                <w:lang w:val="sq-AL"/>
              </w:rPr>
            </w:pPr>
            <w:r w:rsidRPr="00413EA7">
              <w:rPr>
                <w:rFonts w:ascii="Times New Roman" w:hAnsi="Times New Roman" w:cs="Times New Roman"/>
                <w:sz w:val="22"/>
                <w:szCs w:val="22"/>
                <w:lang w:val="sq-AL"/>
              </w:rPr>
              <w:t xml:space="preserve">Krahas të drejtave të parashikuara, të shtohet edhe e drejta e ndërmjetësit për t’u pajisur nga Noteri Publik, i cili ka redaktuar aktin noterial, me një kopje të njësuar me origjinalin e kontratës së </w:t>
            </w:r>
            <w:r w:rsidRPr="00413EA7">
              <w:rPr>
                <w:rFonts w:ascii="Times New Roman" w:hAnsi="Times New Roman" w:cs="Times New Roman"/>
                <w:sz w:val="22"/>
                <w:szCs w:val="22"/>
                <w:lang w:val="sq-AL"/>
              </w:rPr>
              <w:lastRenderedPageBreak/>
              <w:t>shitjes së pasurisë së paluajtshme të ndërmjetësuar nga ndërmjetësi apo zyra e ndërmjetësimit.</w:t>
            </w:r>
          </w:p>
          <w:p w:rsidR="00A60419" w:rsidRPr="00413EA7" w:rsidRDefault="00A60419" w:rsidP="00B47A1A">
            <w:pPr>
              <w:pStyle w:val="CommentText"/>
              <w:jc w:val="both"/>
              <w:rPr>
                <w:rFonts w:ascii="Times New Roman" w:hAnsi="Times New Roman" w:cs="Times New Roman"/>
                <w:sz w:val="22"/>
                <w:szCs w:val="22"/>
                <w:lang w:val="sq-AL"/>
              </w:rPr>
            </w:pPr>
          </w:p>
          <w:p w:rsidR="00A60419" w:rsidRPr="00413EA7" w:rsidRDefault="00A60419" w:rsidP="00B47A1A">
            <w:pPr>
              <w:pStyle w:val="CommentText"/>
              <w:jc w:val="both"/>
              <w:rPr>
                <w:rFonts w:ascii="Times New Roman" w:hAnsi="Times New Roman" w:cs="Times New Roman"/>
                <w:sz w:val="22"/>
                <w:szCs w:val="22"/>
                <w:lang w:val="sq-AL"/>
              </w:rPr>
            </w:pPr>
            <w:r w:rsidRPr="00413EA7">
              <w:rPr>
                <w:rFonts w:ascii="Times New Roman" w:hAnsi="Times New Roman" w:cs="Times New Roman"/>
                <w:sz w:val="22"/>
                <w:szCs w:val="22"/>
                <w:lang w:val="sq-AL"/>
              </w:rPr>
              <w:t xml:space="preserve">Kjo e drejtë e ndërmjetësit duhet detyrimisht të përfshihet, pasi në praktikë ka ndodhur që klientët e ndërmjetësuar nga agjentët nuk kanë treguar përfundimin e transaksionit, apo kanë referuar një çmim të ndryshëm nga çmimi në kontratën përfundimtare të shitjes, </w:t>
            </w:r>
            <w:r w:rsidRPr="00413EA7">
              <w:rPr>
                <w:rFonts w:ascii="Times New Roman" w:hAnsi="Times New Roman" w:cs="Times New Roman"/>
                <w:sz w:val="22"/>
                <w:szCs w:val="22"/>
                <w:u w:val="single"/>
                <w:lang w:val="sq-AL"/>
              </w:rPr>
              <w:t>duke zhvlerësuar punën e ndërmjetësit dhe duke krijuar pamundësi për llogaritjen dhe pagesën e komisionit.</w:t>
            </w:r>
            <w:r w:rsidRPr="00413EA7">
              <w:rPr>
                <w:rFonts w:ascii="Times New Roman" w:hAnsi="Times New Roman" w:cs="Times New Roman"/>
                <w:sz w:val="22"/>
                <w:szCs w:val="22"/>
                <w:lang w:val="sq-AL"/>
              </w:rPr>
              <w:t xml:space="preserve"> </w:t>
            </w:r>
          </w:p>
        </w:tc>
        <w:tc>
          <w:tcPr>
            <w:tcW w:w="3240" w:type="dxa"/>
          </w:tcPr>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center"/>
              <w:rPr>
                <w:rFonts w:ascii="Times New Roman" w:hAnsi="Times New Roman" w:cs="Times New Roman"/>
                <w:b/>
                <w:lang w:val="sq-AL"/>
              </w:rPr>
            </w:pPr>
            <w:r w:rsidRPr="00413EA7">
              <w:rPr>
                <w:rFonts w:ascii="Times New Roman" w:hAnsi="Times New Roman" w:cs="Times New Roman"/>
                <w:b/>
                <w:lang w:val="sq-AL"/>
              </w:rPr>
              <w:t>REFUZUAR</w:t>
            </w:r>
          </w:p>
        </w:tc>
        <w:tc>
          <w:tcPr>
            <w:tcW w:w="4230" w:type="dxa"/>
            <w:shd w:val="clear" w:color="auto" w:fill="auto"/>
            <w:tcMar>
              <w:top w:w="100" w:type="dxa"/>
              <w:left w:w="100" w:type="dxa"/>
              <w:bottom w:w="100" w:type="dxa"/>
              <w:right w:w="100" w:type="dxa"/>
            </w:tcMar>
          </w:tcPr>
          <w:p w:rsidR="00A60419" w:rsidRPr="003B0321" w:rsidRDefault="00A60419" w:rsidP="00B47A1A">
            <w:pPr>
              <w:autoSpaceDE w:val="0"/>
              <w:autoSpaceDN w:val="0"/>
              <w:adjustRightInd w:val="0"/>
              <w:spacing w:line="240" w:lineRule="auto"/>
              <w:jc w:val="both"/>
              <w:rPr>
                <w:rFonts w:ascii="Times New Roman" w:hAnsi="Times New Roman" w:cs="Times New Roman"/>
                <w:b/>
                <w:u w:val="single"/>
              </w:rPr>
            </w:pPr>
            <w:r w:rsidRPr="003B0321">
              <w:rPr>
                <w:rFonts w:ascii="Times New Roman" w:hAnsi="Times New Roman" w:cs="Times New Roman"/>
                <w:b/>
                <w:u w:val="single"/>
              </w:rPr>
              <w:t>Vlerësim i komenteve:</w:t>
            </w:r>
          </w:p>
          <w:p w:rsidR="00A60419" w:rsidRPr="00413EA7" w:rsidRDefault="00A60419" w:rsidP="00B47A1A">
            <w:pPr>
              <w:autoSpaceDE w:val="0"/>
              <w:autoSpaceDN w:val="0"/>
              <w:adjustRightInd w:val="0"/>
              <w:spacing w:line="240" w:lineRule="auto"/>
              <w:jc w:val="both"/>
              <w:rPr>
                <w:rFonts w:ascii="Times New Roman" w:hAnsi="Times New Roman" w:cs="Times New Roman"/>
                <w:u w:val="single"/>
              </w:rPr>
            </w:pPr>
          </w:p>
          <w:p w:rsidR="00A60419" w:rsidRPr="00413EA7" w:rsidRDefault="00A60419" w:rsidP="00B47A1A">
            <w:pPr>
              <w:autoSpaceDE w:val="0"/>
              <w:autoSpaceDN w:val="0"/>
              <w:adjustRightInd w:val="0"/>
              <w:spacing w:line="240" w:lineRule="auto"/>
              <w:jc w:val="both"/>
              <w:rPr>
                <w:rFonts w:ascii="Times New Roman" w:hAnsi="Times New Roman" w:cs="Times New Roman"/>
              </w:rPr>
            </w:pPr>
            <w:r w:rsidRPr="00413EA7">
              <w:rPr>
                <w:rFonts w:ascii="Times New Roman" w:hAnsi="Times New Roman" w:cs="Times New Roman"/>
              </w:rPr>
              <w:t xml:space="preserve">Në lidhje me komentin e parë, sqarojmë se nuk është marrë në konsideratë pasi mendohet si i panevojshëm, për sa kohë që merret e mirëqenë diçka e tillë dhe për më tepër, ndërmjetësi duhet të kryejë verifikimet e nevojshme për të dhënat dhe dokumentacionin që i sigurohet nga klienti i tij (germa ç). </w:t>
            </w:r>
          </w:p>
          <w:p w:rsidR="00A60419" w:rsidRPr="00413EA7" w:rsidRDefault="00A60419" w:rsidP="00B47A1A">
            <w:pPr>
              <w:autoSpaceDE w:val="0"/>
              <w:autoSpaceDN w:val="0"/>
              <w:adjustRightInd w:val="0"/>
              <w:spacing w:line="240" w:lineRule="auto"/>
              <w:jc w:val="both"/>
              <w:rPr>
                <w:rFonts w:ascii="Times New Roman" w:hAnsi="Times New Roman" w:cs="Times New Roman"/>
                <w:u w:val="single"/>
              </w:rPr>
            </w:pPr>
          </w:p>
          <w:p w:rsidR="00A60419" w:rsidRPr="00413EA7" w:rsidRDefault="00A60419" w:rsidP="00B47A1A">
            <w:pPr>
              <w:autoSpaceDE w:val="0"/>
              <w:autoSpaceDN w:val="0"/>
              <w:adjustRightInd w:val="0"/>
              <w:spacing w:line="240" w:lineRule="auto"/>
              <w:jc w:val="both"/>
              <w:rPr>
                <w:rFonts w:ascii="Times New Roman" w:hAnsi="Times New Roman" w:cs="Times New Roman"/>
              </w:rPr>
            </w:pPr>
            <w:r w:rsidRPr="00413EA7">
              <w:rPr>
                <w:rFonts w:ascii="Times New Roman" w:hAnsi="Times New Roman" w:cs="Times New Roman"/>
              </w:rPr>
              <w:t xml:space="preserve">Sa i takon komentit të dytë, për përfshirjen në draft të detyrimit të noterit për t’i dhënë një kopje të njehsuar të aktit noterial të shitjes të pasurisë së paluajtshme ndërmjetësit, nuk është marrë parasysh, në kushtet kur në dallim nga çfarë kanë parashtruar, kjo nuk i shërben një prej synimeve të projektaktit që </w:t>
            </w:r>
            <w:r w:rsidRPr="00413EA7">
              <w:rPr>
                <w:rFonts w:ascii="Times New Roman" w:hAnsi="Times New Roman" w:cs="Times New Roman"/>
              </w:rPr>
              <w:lastRenderedPageBreak/>
              <w:t xml:space="preserve">lidhet me parandalimin e pastrimit të parave dhe eliminimin e informalitetit në tregun e pasurive imobiliare. Në projektligj parashikohet qartësisht detyrimi i ndërmjetësit për të raportuar për çdo dyshim të lindur në lidhje me masat e vigjilencës, në përputhje me legjislacionin në fuqi për parandalimin e pastrimit të parave dhe financimit të terrorizmit. Sqarojmë se raportimi duhet të kryhet në përputhje me përcaktimet e ligjit nr.9917, datë 19.5.2008 “Për parandalimin e pastrimit të parave dhe financimit të terrorizmit” i ndryshuar, subjektë të të cilit janë edhe agjentët e pasurive të paluajtshme, sipas nenit 3 të tij. Ky ligj ka sanksionuar qartësisht procedurën dhe mënyrën e raportimit si dhe masat parandaluese që mund të ndërmarrë subjekti i këtij ligji. </w:t>
            </w:r>
          </w:p>
          <w:p w:rsidR="00A60419" w:rsidRPr="00413EA7" w:rsidRDefault="00A60419" w:rsidP="00B47A1A">
            <w:pPr>
              <w:autoSpaceDE w:val="0"/>
              <w:autoSpaceDN w:val="0"/>
              <w:adjustRightInd w:val="0"/>
              <w:spacing w:line="240" w:lineRule="auto"/>
              <w:jc w:val="both"/>
              <w:rPr>
                <w:rFonts w:ascii="Times New Roman" w:hAnsi="Times New Roman" w:cs="Times New Roman"/>
              </w:rPr>
            </w:pPr>
            <w:r w:rsidRPr="00413EA7">
              <w:rPr>
                <w:rFonts w:ascii="Times New Roman" w:hAnsi="Times New Roman" w:cs="Times New Roman"/>
              </w:rPr>
              <w:t>Përpos kësaj, theksojmë se veprimet që kryen ndërmjetësi gjatë ushtrimit të detyrave të tij përfundojnë në momentin kur palët paraqiten në një zyrë noteriale për lidhjen e veprimit juridik të caktuar, kompetencë e cila i takon eksluzivisht noterit, që po ashtu ka detyrimin e raportimit në përputhje me ligjin nr. 9917, datë 19.08.2008 “</w:t>
            </w:r>
            <w:r w:rsidRPr="00413EA7">
              <w:rPr>
                <w:rFonts w:ascii="Times New Roman" w:hAnsi="Times New Roman" w:cs="Times New Roman"/>
                <w:lang w:val="sq-AL"/>
              </w:rPr>
              <w:t>Për parandalimin e pastrimit të parave dhe financimit të terrorizmit” i ndryshuar</w:t>
            </w:r>
            <w:r w:rsidRPr="00413EA7">
              <w:rPr>
                <w:rFonts w:ascii="Times New Roman" w:hAnsi="Times New Roman" w:cs="Times New Roman"/>
              </w:rPr>
              <w:t xml:space="preserve">. Po kështu, në këtë drejtim vëmë në dukje se sipas draftit të projektligjit, ndërmjetësi ka të drejtë të shpërblehet kur kontrata e ndërmjetësimit sjell efektet e veta, pavarësisht nga ndodhitë e mëvonshme të saj. </w:t>
            </w:r>
          </w:p>
          <w:p w:rsidR="00A60419" w:rsidRPr="00413EA7" w:rsidRDefault="00A60419" w:rsidP="00B47A1A">
            <w:pPr>
              <w:autoSpaceDE w:val="0"/>
              <w:autoSpaceDN w:val="0"/>
              <w:adjustRightInd w:val="0"/>
              <w:spacing w:line="240" w:lineRule="auto"/>
              <w:jc w:val="both"/>
              <w:rPr>
                <w:rFonts w:ascii="Times New Roman" w:hAnsi="Times New Roman" w:cs="Times New Roman"/>
              </w:rPr>
            </w:pPr>
            <w:r w:rsidRPr="00413EA7">
              <w:rPr>
                <w:rFonts w:ascii="Times New Roman" w:hAnsi="Times New Roman" w:cs="Times New Roman"/>
              </w:rPr>
              <w:t xml:space="preserve">Kësisoj, nuk ka se si të mund të zhvlerësohet angazhimi apo shërbimi i kryer nga </w:t>
            </w:r>
            <w:r w:rsidRPr="00413EA7">
              <w:rPr>
                <w:rFonts w:ascii="Times New Roman" w:hAnsi="Times New Roman" w:cs="Times New Roman"/>
              </w:rPr>
              <w:lastRenderedPageBreak/>
              <w:t>ndërmjetësi, i cili merr shpërblimin e vet monetar për punën/shërbimin e kryer/ofruar sipas përcaktimeve të këtij projektligji dhe kontraktore.</w:t>
            </w: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bCs/>
                <w:lang w:val="it-IT"/>
              </w:rPr>
            </w:pPr>
            <w:r w:rsidRPr="00413EA7">
              <w:rPr>
                <w:rFonts w:ascii="Times New Roman" w:eastAsia="Calibri" w:hAnsi="Times New Roman" w:cs="Times New Roman"/>
                <w:b/>
                <w:bCs/>
                <w:lang w:val="it-IT"/>
              </w:rPr>
              <w:lastRenderedPageBreak/>
              <w:t>Neni 25</w:t>
            </w:r>
          </w:p>
          <w:p w:rsidR="00A60419" w:rsidRPr="00413EA7" w:rsidRDefault="00A60419" w:rsidP="00B47A1A">
            <w:pPr>
              <w:tabs>
                <w:tab w:val="left" w:pos="360"/>
              </w:tabs>
              <w:spacing w:line="240" w:lineRule="auto"/>
              <w:jc w:val="center"/>
              <w:rPr>
                <w:rFonts w:ascii="Times New Roman" w:eastAsia="Calibri" w:hAnsi="Times New Roman" w:cs="Times New Roman"/>
                <w:b/>
                <w:bCs/>
                <w:lang w:val="it-IT"/>
              </w:rPr>
            </w:pPr>
            <w:r w:rsidRPr="00413EA7">
              <w:rPr>
                <w:rFonts w:ascii="Times New Roman" w:eastAsia="Calibri" w:hAnsi="Times New Roman" w:cs="Times New Roman"/>
                <w:b/>
                <w:bCs/>
                <w:lang w:val="it-IT"/>
              </w:rPr>
              <w:t>Detyrimet e klientit</w:t>
            </w: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r w:rsidRPr="00413EA7">
              <w:rPr>
                <w:rFonts w:ascii="Times New Roman" w:eastAsia="Calibri" w:hAnsi="Times New Roman" w:cs="Times New Roman"/>
                <w:bCs/>
                <w:lang w:val="it-IT"/>
              </w:rPr>
              <w:t xml:space="preserve">             1. Me kontratën e ndërmjetësimit të pasurive të paluajtshme, klienti merr përsipër të kryejë:</w:t>
            </w: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r w:rsidRPr="00413EA7">
              <w:rPr>
                <w:rFonts w:ascii="Times New Roman" w:eastAsia="Calibri" w:hAnsi="Times New Roman" w:cs="Times New Roman"/>
                <w:bCs/>
                <w:lang w:val="it-IT"/>
              </w:rPr>
              <w:t xml:space="preserve">             a) informimin e ndërmjetësit për të gjitha rrethanat që janë të rëndësishme për ndërmjetësimin e t’i sigurojë ndërmjetësit prova për përmbushjen e detyrimeve ndaj palëve të treta;</w:t>
            </w: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r w:rsidRPr="00413EA7">
              <w:rPr>
                <w:rFonts w:ascii="Times New Roman" w:eastAsia="Calibri" w:hAnsi="Times New Roman" w:cs="Times New Roman"/>
                <w:bCs/>
                <w:lang w:val="it-IT"/>
              </w:rPr>
              <w:t xml:space="preserve">             b) sigurimin e të gjithë dokumentacionit që vërteton pronësinë e tij mbi pasuritë e paluajtshme objekt kontrate dhe ta informojë mbi të gjitha pengesat që ekzistojnë në pasuritë e paluajtshme;</w:t>
            </w: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r w:rsidRPr="00413EA7">
              <w:rPr>
                <w:rFonts w:ascii="Times New Roman" w:eastAsia="Calibri" w:hAnsi="Times New Roman" w:cs="Times New Roman"/>
                <w:bCs/>
                <w:lang w:val="it-IT"/>
              </w:rPr>
              <w:t xml:space="preserve">             c)  pagesën e tarifës së ndërmjetësimit si dhe çdo shpenzim tjetër, sipas marrëveshjes mes tyre; </w:t>
            </w: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r w:rsidRPr="00413EA7">
              <w:rPr>
                <w:rFonts w:ascii="Times New Roman" w:eastAsia="Calibri" w:hAnsi="Times New Roman" w:cs="Times New Roman"/>
                <w:bCs/>
                <w:lang w:val="it-IT"/>
              </w:rPr>
              <w:t xml:space="preserve">             ç)  përveç  kur është parashikuar ndryshe, rimbursimin e detyrueshëm të ndërmjetësuesit për shpenzimet e bëra gjatë ndërmjetësimit që tejkalojnë kostot e zakonshme të ndërmjetësimit;</w:t>
            </w:r>
          </w:p>
          <w:p w:rsidR="00A60419" w:rsidRPr="00413EA7" w:rsidRDefault="00A60419" w:rsidP="00B47A1A">
            <w:pPr>
              <w:tabs>
                <w:tab w:val="left" w:pos="360"/>
              </w:tabs>
              <w:spacing w:line="240" w:lineRule="auto"/>
              <w:jc w:val="both"/>
              <w:rPr>
                <w:rFonts w:ascii="Times New Roman" w:eastAsia="Calibri" w:hAnsi="Times New Roman" w:cs="Times New Roman"/>
                <w:bCs/>
                <w:lang w:val="it-IT"/>
              </w:rPr>
            </w:pPr>
            <w:r w:rsidRPr="00413EA7">
              <w:rPr>
                <w:rFonts w:ascii="Times New Roman" w:eastAsia="Calibri" w:hAnsi="Times New Roman" w:cs="Times New Roman"/>
                <w:bCs/>
                <w:lang w:val="it-IT"/>
              </w:rPr>
              <w:t xml:space="preserve">             d)  çdo detyrë tjetër, sipas parashikimeve të këtij ligji dhe marrëveshjes me shkrim të lidhur </w:t>
            </w:r>
            <w:r w:rsidRPr="00413EA7">
              <w:rPr>
                <w:rFonts w:ascii="Times New Roman" w:eastAsia="Calibri" w:hAnsi="Times New Roman" w:cs="Times New Roman"/>
                <w:bCs/>
                <w:lang w:val="it-IT"/>
              </w:rPr>
              <w:lastRenderedPageBreak/>
              <w:t xml:space="preserve">me ndërmjetësin. </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bCs/>
                <w:lang w:val="it-IT"/>
              </w:rPr>
              <w:t xml:space="preserve">             2. Klienti nuk është i detyruar të fillojë negociata për përfundimin e veprimit juridik të ndërmjetësuar me një palë të tretë të gjetur nga ndërmjetësi, por është përgjegjës ndaj ndërmjetësit për çdo dëm që mund të jetë shkaktuar, nëse nuk ka qenë me mirëbesim dhe është i detyruar të kompensojë të gjitha kostot e bëra gjatë ndërmjetësimit, sipas përcaktimit në kontratën e ndërmjetësimit.</w:t>
            </w: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lastRenderedPageBreak/>
              <w:t>Komenti i Century 21:</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F1E8D">
            <w:pPr>
              <w:pStyle w:val="ListParagraph"/>
              <w:numPr>
                <w:ilvl w:val="0"/>
                <w:numId w:val="13"/>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mënyrë që Drejtoria e Përgjithshme e Parandalimit dhe Pastrimit të Parave (DPPPP) të ketë mundësi të identifikojë lehtësisht transaksionet fiktive, ose transaksionet që fshehin burimin e të ardhurave, sugjerojmë që krahas kërkesave të parashikuara në projektligj lidhur me dokumentacionin që vërteton pronësinë dhe detyrimet e tjera të klientit, </w:t>
            </w:r>
            <w:r w:rsidRPr="00413EA7">
              <w:rPr>
                <w:rFonts w:ascii="Times New Roman" w:hAnsi="Times New Roman" w:cs="Times New Roman"/>
                <w:u w:val="single"/>
                <w:lang w:val="sq-AL"/>
              </w:rPr>
              <w:t>të shtohet si një kërkesë ligjore edhe detyrimi i klientit për të paraqitur një raport vlerësimi të pasurisë së paluajtshme</w:t>
            </w:r>
            <w:r w:rsidRPr="00413EA7">
              <w:rPr>
                <w:rFonts w:ascii="Times New Roman" w:hAnsi="Times New Roman" w:cs="Times New Roman"/>
                <w:lang w:val="sq-AL"/>
              </w:rPr>
              <w:t xml:space="preserve"> i cili t’i bashkëlidhet detyrimisht kontratës së tjetërsimit të pasurisë së paluajtshme në momentin e nënshkrimit të saj nga palët përpara noterit, raport ky i kryer jo më herët se gjashtë muajt e fundit nga data e transaksionit, dhe në të cilin të reflektohet në mënyrë të qartë vlera e tregut të pronës objekt ndërmjetësimi.</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Rrjedhimisht sugjerojmë që të shtohet Neni 25/1 si vijon:</w:t>
            </w:r>
          </w:p>
          <w:p w:rsidR="00A60419" w:rsidRPr="00413EA7" w:rsidRDefault="00A60419" w:rsidP="00B47A1A">
            <w:pPr>
              <w:spacing w:line="240" w:lineRule="auto"/>
              <w:jc w:val="center"/>
              <w:rPr>
                <w:rFonts w:ascii="Times New Roman" w:hAnsi="Times New Roman" w:cs="Times New Roman"/>
                <w:lang w:val="sq-AL"/>
              </w:rPr>
            </w:pPr>
            <w:r w:rsidRPr="00413EA7">
              <w:rPr>
                <w:rFonts w:ascii="Times New Roman" w:hAnsi="Times New Roman" w:cs="Times New Roman"/>
                <w:lang w:val="sq-AL"/>
              </w:rPr>
              <w:t>“Neni 20/1</w:t>
            </w:r>
          </w:p>
          <w:p w:rsidR="00A60419" w:rsidRPr="00413EA7" w:rsidRDefault="00A60419" w:rsidP="00B47A1A">
            <w:pPr>
              <w:spacing w:line="240" w:lineRule="auto"/>
              <w:jc w:val="center"/>
              <w:rPr>
                <w:rFonts w:ascii="Times New Roman" w:hAnsi="Times New Roman" w:cs="Times New Roman"/>
                <w:lang w:val="sq-AL"/>
              </w:rPr>
            </w:pPr>
            <w:r w:rsidRPr="00413EA7">
              <w:rPr>
                <w:rFonts w:ascii="Times New Roman" w:hAnsi="Times New Roman" w:cs="Times New Roman"/>
                <w:lang w:val="sq-AL"/>
              </w:rPr>
              <w:t>Detyrimi për paraqitjen e raportit të vlerësimit të pasurisë së paluajtshme</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1. Përveç dokumentacionit që vërteton pronësinë mbi pasuritë e paluajtshme objekt tjetërsimi, klienti, kur është e aplikueshme, dhe vetëm në rastet kur veprimet me pasuritë e paluajtshme </w:t>
            </w:r>
            <w:r w:rsidRPr="00413EA7">
              <w:rPr>
                <w:rFonts w:ascii="Times New Roman" w:hAnsi="Times New Roman" w:cs="Times New Roman"/>
                <w:lang w:val="sq-AL"/>
              </w:rPr>
              <w:lastRenderedPageBreak/>
              <w:t>kryhen me ndihmën e ndërmjetësit të licencuar, duhet të sigurojë edhe raportin e vlerësimit të pasurisë së paluajtshme, tek i cili të reflektohet qartë vlera e tregut të pasurisë objekt tjetërsimi.</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2. Raporti i vlerësimit sipas pikës 1 të këtij neni, i kryer jo më herët se gjashtë muajt e fundit nga momenti i tjetërsimit të pasurisë së paluajtshme nga ekspertë të licencuar për vlerësimin e pasurive</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të paluajtshme sipas legjislacionit në fuqi, duhet t’i bashkëngjitet kontratës së tjetërsimit të pasurisë së paluajtshme, në momentin e nënshkrimit të saj nga palët përpara noterit.”</w:t>
            </w:r>
          </w:p>
          <w:p w:rsidR="00A60419" w:rsidRPr="00413EA7" w:rsidRDefault="00A60419" w:rsidP="00B47A1A">
            <w:pPr>
              <w:spacing w:line="240" w:lineRule="auto"/>
              <w:jc w:val="both"/>
              <w:rPr>
                <w:rFonts w:ascii="Times New Roman" w:hAnsi="Times New Roman" w:cs="Times New Roman"/>
                <w:b/>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Përfshirja e kriterit të mësipërm do të sillte një garanci të shtuar në evidentimin e transaksioneve të dyshimta, duke i dhënë mundësinë DPPPP për të konstatuar lehtësisht raste flagrante të abuzimit me çmimet e shitblerjes së pasurive të paluajtshme. </w:t>
            </w:r>
          </w:p>
        </w:tc>
        <w:tc>
          <w:tcPr>
            <w:tcW w:w="3240" w:type="dxa"/>
          </w:tcPr>
          <w:p w:rsidR="00A60419" w:rsidRPr="00413EA7" w:rsidRDefault="00A60419" w:rsidP="00B47A1A">
            <w:pPr>
              <w:spacing w:line="240" w:lineRule="auto"/>
              <w:jc w:val="both"/>
              <w:rPr>
                <w:rFonts w:ascii="Times New Roman" w:hAnsi="Times New Roman" w:cs="Times New Roman"/>
                <w:lang w:val="sq-AL"/>
              </w:rPr>
            </w:pP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u w:val="single"/>
                <w:lang w:val="sq-AL"/>
              </w:rPr>
            </w:pPr>
            <w:r w:rsidRPr="003B0321">
              <w:rPr>
                <w:rFonts w:ascii="Times New Roman" w:hAnsi="Times New Roman" w:cs="Times New Roman"/>
                <w:b/>
                <w:u w:val="single"/>
                <w:lang w:val="sq-AL"/>
              </w:rPr>
              <w:t>Vlerësim i komenteve:</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Në lidhje me komentin për përfshirjen e kërkesës ligjore të detyrimit të klientit për të paraqitur një raport vlerësimi të pasurisë së paluajtshme në momentin e nënshkrimit të saj nga palët përpara noterit, raport ky i kryer jo më herët se gjashtë muajt e fundit nga data e transaksionit, në të cilin të reflektohet në mënyrë të qartë vlera e tregut të pronës objekt ndërmjetësimi, sqarojmë se nuk është marrë në konsideratë.</w:t>
            </w:r>
            <w:r w:rsidRPr="00413EA7">
              <w:rPr>
                <w:rFonts w:ascii="Times New Roman" w:hAnsi="Times New Roman" w:cs="Times New Roman"/>
                <w:u w:val="single"/>
                <w:lang w:val="sq-AL"/>
              </w:rPr>
              <w:t xml:space="preserve"> </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Në vlerësimin tonë, paraqitja pranë ndërmjetësit të pasurive të paluajtshme të raportit të vlerësimit të pasurive të paluajtshme nga klienti, përbën një barrë të pajustifikuar dhe të panevojshëm për klientin në aspektin financiar dhe kohor. Përpos kësaj, ky parashikim mund të kërkojë ndërhyrje edhe në ligjin nr. 110/2018 “Për noterinë”, në të cilin nuk parashikohet gjëkundi se kontratës së shitjes në momentin e nënshkrimit nga palët, i bashkalidhet raporti i vlerësimit të pasurive të paluajtshme (neni 105, pikat 2, 3, 4 dhe 5 i ligjit). Po kështu, bëjmë me dije se një sugjerim i tillë nuk është paraqitur as nga DPPPP-ja e cila është struktura kompetente që vendos për mënyrën e ndjekjes dhe të zgjidhjes së çështjeve të trajtuara për pastrimin e mundshëm të parave dhe financimin e veprimtarive të mundshme terroriste (neni </w:t>
            </w:r>
            <w:r w:rsidRPr="00413EA7">
              <w:rPr>
                <w:rFonts w:ascii="Times New Roman" w:hAnsi="Times New Roman" w:cs="Times New Roman"/>
                <w:lang w:val="sq-AL"/>
              </w:rPr>
              <w:lastRenderedPageBreak/>
              <w:t>21, pika 1 e ligjit nr. 9917/2008, të ndryshuar).</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lang w:val="sq-AL"/>
              </w:rPr>
            </w:pP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lastRenderedPageBreak/>
              <w:t>Neni 27</w:t>
            </w: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Tarifa e ndërmjetësimit</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ab/>
              <w:t xml:space="preserve">1. Tarifa e ndërmjetësimit përcaktohet në kontratën e ndërmjetësimit të pasurive të paluajtshme. </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ab/>
              <w:t>2. Ndërmjetësi ka të drejtë të shpërblehet kur kontrata e ndërmjetësimit sjell efektet e veta, pavarësisht nga ndodhitë e mëvonshme të saj.</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ab/>
              <w:t xml:space="preserve">3. Ndërmjetësi nuk mund të kërkojë pagesa të pjesshme të tarifës përpara lidhjes së kontratës. Nëse </w:t>
            </w:r>
            <w:r w:rsidRPr="00413EA7">
              <w:rPr>
                <w:rFonts w:ascii="Times New Roman" w:eastAsia="Calibri" w:hAnsi="Times New Roman" w:cs="Times New Roman"/>
                <w:lang w:val="it-IT"/>
              </w:rPr>
              <w:lastRenderedPageBreak/>
              <w:t>ndërmjetësi kryen shërbime shtesë që lidhen me punën objekt ndërmjetësimi, shpenzimet për kryerjen e tyre mund të përfshihen nga ndërmjetësi në shumën e shpenzimeve që realizohen nga ekzekutimi i kontratës, vetëm me pëlqimin e shprehur midis ndërmjetësit dhe klientit.</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ab/>
              <w:t>4. Ministri dhe Ministri që mbulon çështjet e financave përcaktojnë me udhëzim tarifat referuese të shpërblimit të ndërmjetësve, të cilat zbatohen në rastin kur në kontratën e ndërmjetësimit nuk është parashikuar mënyrë shpërblimi.</w:t>
            </w: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lastRenderedPageBreak/>
              <w:t>Komenti i NAREA:</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4"/>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Kërkohet të shtohet një dispozitë në ligj që parashikon se kontrata e ndërmjetësimit është titull ekzekutiv, referuar tarifës së ndërmjetësimit. Një rregullim analog gjendet në ligjin nr. 55/2018 “Për profesionin e avokatit në Republikën e Shqipërisë”, neni 16/1/a. Kjo shmang abuzimet dhe mospagesat e tarifës së ndërmjetësimit nga klientët, të cilat janë të shumta në sektorin e ndërmjetësimit të pasurive të paluajtshme.  </w:t>
            </w:r>
          </w:p>
        </w:tc>
        <w:tc>
          <w:tcPr>
            <w:tcW w:w="3240" w:type="dxa"/>
          </w:tcPr>
          <w:p w:rsidR="00A60419" w:rsidRPr="00413EA7" w:rsidRDefault="00A60419" w:rsidP="00B47A1A">
            <w:pPr>
              <w:spacing w:line="240" w:lineRule="auto"/>
              <w:jc w:val="center"/>
              <w:rPr>
                <w:rFonts w:ascii="Times New Roman" w:hAnsi="Times New Roman" w:cs="Times New Roman"/>
                <w:b/>
                <w:lang w:val="sq-AL"/>
              </w:rPr>
            </w:pPr>
            <w:r w:rsidRPr="00413EA7">
              <w:rPr>
                <w:rFonts w:ascii="Times New Roman" w:hAnsi="Times New Roman" w:cs="Times New Roman"/>
                <w:b/>
                <w:lang w:val="sq-AL"/>
              </w:rPr>
              <w:t>REFUZUAR</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u w:val="single"/>
                <w:lang w:val="sq-AL"/>
              </w:rPr>
            </w:pPr>
            <w:r w:rsidRPr="003B0321">
              <w:rPr>
                <w:rFonts w:ascii="Times New Roman" w:hAnsi="Times New Roman" w:cs="Times New Roman"/>
                <w:b/>
                <w:u w:val="single"/>
                <w:lang w:val="sq-AL"/>
              </w:rPr>
              <w:t>Vlerësim i komenteve:</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Sa i takon komentit mbi shtimin e një parashikimi se kontrata e ndërmjetësimit është titull ekzekutiv, pasi gjendet edhe në ligjin për avokatinë, sqarojmë se nuk është marrë në konsideratë, në kushtet kur siç kemi sqaruar edhe më sipër, profesioni i avokatit mbart një rregullim krejtësisht të ndryshëm nga profesioni i ndërmjetësit të pasurive të paluajtshme.</w:t>
            </w: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lastRenderedPageBreak/>
              <w:t>Neni 32</w:t>
            </w:r>
          </w:p>
          <w:p w:rsidR="00A60419" w:rsidRPr="00413EA7" w:rsidRDefault="00A60419" w:rsidP="00B47A1A">
            <w:pPr>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Fillimi i hetimeve kryesisht</w:t>
            </w:r>
          </w:p>
          <w:p w:rsidR="00A60419" w:rsidRPr="00413EA7" w:rsidRDefault="00A60419" w:rsidP="00B47A1A">
            <w:pPr>
              <w:spacing w:line="240" w:lineRule="auto"/>
              <w:jc w:val="both"/>
              <w:rPr>
                <w:rFonts w:ascii="Times New Roman" w:eastAsia="Calibri" w:hAnsi="Times New Roman" w:cs="Times New Roman"/>
                <w:lang w:val="it-IT"/>
              </w:rPr>
            </w:pPr>
          </w:p>
          <w:p w:rsidR="00A60419" w:rsidRPr="00413EA7" w:rsidRDefault="00A60419" w:rsidP="00B47A1A">
            <w:pPr>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1. Ministri ka të drejtë të fillojë hetimin kryesisht, bazuar në të dhëna, mbi bazën e të cilave lind dyshimi i arsyeshëm se shkelja mund të jetë kryer.</w:t>
            </w:r>
          </w:p>
          <w:p w:rsidR="00A60419" w:rsidRPr="00413EA7" w:rsidRDefault="00A60419" w:rsidP="00B47A1A">
            <w:pPr>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2. Ministri nxjerr urdhër të arsyetuar për fillimin e hetimit kryesisht, duke parashtruar rrethanat faktike të verifikueshme. Urdhri, në çdo rast, i njoftohet edhe ndërmjetësit.</w:t>
            </w: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NAREA:</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4"/>
              </w:numPr>
              <w:spacing w:line="240" w:lineRule="auto"/>
              <w:jc w:val="both"/>
              <w:rPr>
                <w:rFonts w:ascii="Times New Roman" w:hAnsi="Times New Roman" w:cs="Times New Roman"/>
                <w:lang w:val="sq-AL"/>
              </w:rPr>
            </w:pPr>
            <w:r w:rsidRPr="00413EA7">
              <w:rPr>
                <w:rFonts w:ascii="Times New Roman" w:hAnsi="Times New Roman" w:cs="Times New Roman"/>
                <w:lang w:val="sq-AL"/>
              </w:rPr>
              <w:t>Parashikimi që Ministri ka të drejtë të fillojë hetimin kryesisht edhe në rast se paraqitet ankesë nga ankues anonimë. Kjo dispozitë duhet hequr pasi cënon transparencën e procesit dhe lejon ankesat anonime dhe abuzimet që mund të kryhen në këtë drejtim. Ankuesi duhet të identifikohet në çdo rast.</w:t>
            </w:r>
          </w:p>
        </w:tc>
        <w:tc>
          <w:tcPr>
            <w:tcW w:w="3240" w:type="dxa"/>
          </w:tcPr>
          <w:p w:rsidR="00A60419" w:rsidRPr="00413EA7" w:rsidRDefault="00A60419" w:rsidP="00B47A1A">
            <w:pPr>
              <w:spacing w:line="240" w:lineRule="auto"/>
              <w:jc w:val="center"/>
              <w:rPr>
                <w:rFonts w:ascii="Times New Roman" w:hAnsi="Times New Roman" w:cs="Times New Roman"/>
                <w:b/>
                <w:color w:val="FF0000"/>
                <w:lang w:val="sq-AL"/>
              </w:rPr>
            </w:pPr>
            <w:r w:rsidRPr="00413EA7">
              <w:rPr>
                <w:rFonts w:ascii="Times New Roman" w:hAnsi="Times New Roman" w:cs="Times New Roman"/>
                <w:b/>
                <w:color w:val="000000" w:themeColor="text1"/>
                <w:lang w:val="sq-AL"/>
              </w:rPr>
              <w:t>PRANUAR</w:t>
            </w:r>
          </w:p>
        </w:tc>
        <w:tc>
          <w:tcPr>
            <w:tcW w:w="4230" w:type="dxa"/>
            <w:shd w:val="clear" w:color="auto" w:fill="auto"/>
            <w:tcMar>
              <w:top w:w="100" w:type="dxa"/>
              <w:left w:w="100" w:type="dxa"/>
              <w:bottom w:w="100" w:type="dxa"/>
              <w:right w:w="100" w:type="dxa"/>
            </w:tcMar>
          </w:tcPr>
          <w:p w:rsidR="00A60419" w:rsidRPr="003B0321" w:rsidRDefault="00A60419" w:rsidP="00B47A1A">
            <w:pPr>
              <w:tabs>
                <w:tab w:val="left" w:pos="360"/>
              </w:tabs>
              <w:spacing w:line="240" w:lineRule="auto"/>
              <w:jc w:val="both"/>
              <w:rPr>
                <w:rFonts w:ascii="Times New Roman" w:eastAsia="Calibri" w:hAnsi="Times New Roman" w:cs="Times New Roman"/>
                <w:b/>
                <w:u w:val="single"/>
                <w:lang w:val="sq-AL"/>
              </w:rPr>
            </w:pPr>
            <w:r w:rsidRPr="003B0321">
              <w:rPr>
                <w:rFonts w:ascii="Times New Roman" w:eastAsia="Calibri" w:hAnsi="Times New Roman" w:cs="Times New Roman"/>
                <w:b/>
                <w:u w:val="single"/>
                <w:lang w:val="sq-AL"/>
              </w:rPr>
              <w:t>Vlerësimi i komenteve:</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sq-AL"/>
              </w:rPr>
              <w:t xml:space="preserve">Sugjerimi në fjalë është marrë në konsideratë dhe neni në fjalë është riformuluar. </w:t>
            </w:r>
          </w:p>
          <w:p w:rsidR="00A60419" w:rsidRPr="00413EA7" w:rsidRDefault="00A60419" w:rsidP="00B47A1A">
            <w:pPr>
              <w:spacing w:line="240" w:lineRule="auto"/>
              <w:jc w:val="both"/>
              <w:rPr>
                <w:rFonts w:ascii="Times New Roman" w:hAnsi="Times New Roman" w:cs="Times New Roman"/>
                <w:color w:val="FF0000"/>
                <w:spacing w:val="-4"/>
                <w:lang w:val="sq-AL"/>
              </w:rPr>
            </w:pPr>
          </w:p>
          <w:p w:rsidR="00A60419" w:rsidRPr="00413EA7" w:rsidRDefault="00A60419" w:rsidP="00B47A1A">
            <w:pPr>
              <w:spacing w:line="240" w:lineRule="auto"/>
              <w:jc w:val="both"/>
              <w:rPr>
                <w:rFonts w:ascii="Times New Roman" w:hAnsi="Times New Roman" w:cs="Times New Roman"/>
                <w:color w:val="FF0000"/>
                <w:spacing w:val="-4"/>
                <w:lang w:val="sq-AL"/>
              </w:rPr>
            </w:pPr>
            <w:r w:rsidRPr="00413EA7">
              <w:rPr>
                <w:rFonts w:ascii="Times New Roman" w:hAnsi="Times New Roman" w:cs="Times New Roman"/>
                <w:color w:val="FF0000"/>
                <w:spacing w:val="-4"/>
                <w:lang w:val="sq-AL"/>
              </w:rPr>
              <w:t xml:space="preserve"> </w:t>
            </w:r>
          </w:p>
          <w:p w:rsidR="00A60419" w:rsidRPr="00413EA7" w:rsidRDefault="00A60419" w:rsidP="00B47A1A">
            <w:pPr>
              <w:spacing w:line="240" w:lineRule="auto"/>
              <w:jc w:val="both"/>
              <w:rPr>
                <w:rFonts w:ascii="Times New Roman" w:hAnsi="Times New Roman" w:cs="Times New Roman"/>
                <w:color w:val="FF0000"/>
                <w:lang w:val="sq-AL"/>
              </w:rPr>
            </w:pP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Neni 37</w:t>
            </w: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Përbërja, kompetencat dhe vendimmarrja e Komitetit Disiplinor</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lastRenderedPageBreak/>
              <w:t>1. Komiteti Disiplinor është organ kolegjial, i cili përbëhet nga</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a) dy përfaqësues nga Ministria;</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b) një përfaqësues nga Agjencia Shtetërore e Kadastrës;</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c) një përfaqësues nga Ministria që mbulon çështjet e financave;</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ç) një përfaqësues nga shoqatat profesionale të ndërmjetësuesve të pasurive të paluajtshme.  Kriteret dhe procedura e përzgjedhjes së përfaqësuesit, sipas kësaj pike, përcaktohen me urdhër të Ministrit.</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2. Kryetari i Komitetit Disiplinor është një nga përfaqësuesit e zgjedhur nga Ministri sipas shkonjës “a” të pikës 1, të këtij neni. Kryetari dhe anëtarët e Komitetit Disiplinor zgjidhen për një mandat katërvjeçar me të drejtë rizgjedhjeje vetëm një herë. Kriteret dhe procedurat e zgjedhjes së përfaqësuesve, sipas pikës 1, të këtij neni, përcaktohen me urdhër të Ministrit.</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3. Komiteti Disiplinor zhvillon mbledhjet kur janë të pranishëm shumica e anëtarëve të tij. Vendimet e Komitetit Disiplinor merren me shumicën e votave të anëtarëve të pranishëm në mbledhje.</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 xml:space="preserve">4. Komiteti Disiplinor shqyrton rastin dhe merr vendim brenda 30 ditëve nga data e paraqitjes së raportin e hetimit së bashku me dosjen hetimore pranë tij. Vendimi i </w:t>
            </w:r>
            <w:r w:rsidRPr="00413EA7">
              <w:rPr>
                <w:rFonts w:ascii="Times New Roman" w:eastAsia="Calibri" w:hAnsi="Times New Roman" w:cs="Times New Roman"/>
                <w:lang w:val="it-IT"/>
              </w:rPr>
              <w:lastRenderedPageBreak/>
              <w:t>arsyetuar i njoftohet ankuesit dhe ndërmjetësit të pasurive të paluajtshme, palë në procesin disiplinor.</w:t>
            </w:r>
          </w:p>
          <w:p w:rsidR="00A60419" w:rsidRPr="00413EA7" w:rsidRDefault="00A60419" w:rsidP="00B47A1A">
            <w:pPr>
              <w:tabs>
                <w:tab w:val="left" w:pos="360"/>
              </w:tabs>
              <w:spacing w:line="240" w:lineRule="auto"/>
              <w:jc w:val="both"/>
              <w:rPr>
                <w:rFonts w:ascii="Times New Roman" w:eastAsia="Calibri" w:hAnsi="Times New Roman" w:cs="Times New Roman"/>
                <w:lang w:val="it-IT"/>
              </w:rPr>
            </w:pPr>
            <w:r w:rsidRPr="00413EA7">
              <w:rPr>
                <w:rFonts w:ascii="Times New Roman" w:eastAsia="Calibri" w:hAnsi="Times New Roman" w:cs="Times New Roman"/>
                <w:lang w:val="it-IT"/>
              </w:rPr>
              <w:t>5. Rregulla të hollësishme të zhvillimit të procedimit disiplinor, të funksionimit të Komitetit Disiplinor, si dhe mënyrës së ushtrimit të përgjegjësive prej tij, përcaktohen me urdhër të Ministrit.</w:t>
            </w:r>
          </w:p>
          <w:p w:rsidR="00A60419" w:rsidRPr="00413EA7" w:rsidRDefault="00A60419" w:rsidP="00B47A1A">
            <w:pPr>
              <w:tabs>
                <w:tab w:val="left" w:pos="360"/>
              </w:tabs>
              <w:spacing w:line="240" w:lineRule="auto"/>
              <w:jc w:val="both"/>
              <w:rPr>
                <w:rFonts w:ascii="Times New Roman" w:eastAsia="Calibri" w:hAnsi="Times New Roman" w:cs="Times New Roman"/>
                <w:lang w:val="sq-AL"/>
              </w:rPr>
            </w:pPr>
            <w:r w:rsidRPr="00413EA7">
              <w:rPr>
                <w:rFonts w:ascii="Times New Roman" w:eastAsia="Calibri" w:hAnsi="Times New Roman" w:cs="Times New Roman"/>
                <w:lang w:val="it-IT"/>
              </w:rPr>
              <w:t>6. Masa e shpërblimit të anëtarëve të Komitetit Disiplinor caktohet sipas rregullave të përcaktuara nga Këshilli i Ministrave për shpërblimin e anëtarëve të organeve kolegjiale.</w:t>
            </w: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lastRenderedPageBreak/>
              <w:t>Komenti i NAREA:</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14"/>
              </w:num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Komiteti Disiplinor i përcaktuar duhet të përbëhet në shumicën e tij nga anëtarë që përfaqësojnë sektorin e ndërmjetësimit, </w:t>
            </w:r>
            <w:r w:rsidRPr="00413EA7">
              <w:rPr>
                <w:rFonts w:ascii="Times New Roman" w:hAnsi="Times New Roman" w:cs="Times New Roman"/>
                <w:lang w:val="sq-AL"/>
              </w:rPr>
              <w:lastRenderedPageBreak/>
              <w:t xml:space="preserve">duke shmangur pjesëmarrjen e përfaqësuesve që nuk kanë lidhje me këtë fushë si p.sh: Përfaqësues të zgjedhur nga Fakulteti i Drejtësisë i Universitetit të Tiranës. </w:t>
            </w:r>
          </w:p>
          <w:p w:rsidR="00A60419" w:rsidRPr="00413EA7" w:rsidRDefault="00A60419" w:rsidP="00B47A1A">
            <w:pPr>
              <w:pStyle w:val="ListParagraph"/>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14"/>
              </w:numPr>
              <w:spacing w:line="240" w:lineRule="auto"/>
              <w:jc w:val="both"/>
              <w:rPr>
                <w:rFonts w:ascii="Times New Roman" w:hAnsi="Times New Roman" w:cs="Times New Roman"/>
                <w:lang w:val="sq-AL"/>
              </w:rPr>
            </w:pPr>
            <w:r w:rsidRPr="00413EA7">
              <w:rPr>
                <w:rFonts w:ascii="Times New Roman" w:hAnsi="Times New Roman" w:cs="Times New Roman"/>
                <w:lang w:val="sq-AL"/>
              </w:rPr>
              <w:t>Komiteti Disiplinor mund të funksionojë si organ disiplinor pranë Dhomës Kombëtare të Ndërmjetësve të Pasurive të Paluajtshme.</w:t>
            </w:r>
          </w:p>
          <w:p w:rsidR="00A60419" w:rsidRPr="00413EA7" w:rsidRDefault="00A60419" w:rsidP="00B47A1A">
            <w:pPr>
              <w:pStyle w:val="ListParagraph"/>
              <w:spacing w:line="240" w:lineRule="auto"/>
              <w:jc w:val="both"/>
              <w:rPr>
                <w:rFonts w:ascii="Times New Roman" w:hAnsi="Times New Roman" w:cs="Times New Roman"/>
                <w:lang w:val="sq-AL"/>
              </w:rPr>
            </w:pPr>
            <w:r w:rsidRPr="00413EA7">
              <w:rPr>
                <w:rFonts w:ascii="Times New Roman" w:hAnsi="Times New Roman" w:cs="Times New Roman"/>
                <w:lang w:val="sq-AL"/>
              </w:rPr>
              <w:t>Shumica e anëtarëve të Komisionit të zgjidhen nga Dhoma Kombëtare e Ndërmjetësve të Pasurive të Paluajtshme.</w:t>
            </w:r>
          </w:p>
          <w:p w:rsidR="00A60419" w:rsidRPr="00413EA7" w:rsidRDefault="00A60419" w:rsidP="00B47A1A">
            <w:pPr>
              <w:pStyle w:val="ListParagraph"/>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Ky komitet mund të përbëhet nga pesë (5) anëtarë, ku Ministria e Drejtësisë dhe DPPPP zgjedhin përkatësisht nga një (1) anëtar dhe tre (3) anëtarët e tjerë zgjidhen nga Dhoma Kombëtare e Ndërmjetësve të Pasurive të Paluajtshme. </w:t>
            </w:r>
          </w:p>
        </w:tc>
        <w:tc>
          <w:tcPr>
            <w:tcW w:w="3240" w:type="dxa"/>
          </w:tcPr>
          <w:p w:rsidR="00A60419" w:rsidRPr="00413EA7" w:rsidRDefault="00A60419" w:rsidP="00B47A1A">
            <w:pPr>
              <w:spacing w:line="240" w:lineRule="auto"/>
              <w:jc w:val="center"/>
              <w:rPr>
                <w:rFonts w:ascii="Times New Roman" w:hAnsi="Times New Roman" w:cs="Times New Roman"/>
                <w:b/>
                <w:color w:val="FF0000"/>
                <w:lang w:val="sq-AL"/>
              </w:rPr>
            </w:pPr>
            <w:r w:rsidRPr="00413EA7">
              <w:rPr>
                <w:rFonts w:ascii="Times New Roman" w:hAnsi="Times New Roman" w:cs="Times New Roman"/>
                <w:b/>
                <w:color w:val="000000" w:themeColor="text1"/>
                <w:lang w:val="sq-AL"/>
              </w:rPr>
              <w:lastRenderedPageBreak/>
              <w:t>PRANUAR PJESËRISHT</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spacing w:val="-4"/>
                <w:u w:val="single"/>
                <w:lang w:val="sq-AL"/>
              </w:rPr>
            </w:pPr>
            <w:r w:rsidRPr="003B0321">
              <w:rPr>
                <w:rFonts w:ascii="Times New Roman" w:hAnsi="Times New Roman" w:cs="Times New Roman"/>
                <w:b/>
                <w:spacing w:val="-4"/>
                <w:u w:val="single"/>
                <w:lang w:val="sq-AL"/>
              </w:rPr>
              <w:t>Vlerësim i komenteve:</w:t>
            </w:r>
          </w:p>
          <w:p w:rsidR="00A60419" w:rsidRPr="00413EA7" w:rsidRDefault="00A60419" w:rsidP="00B47A1A">
            <w:pPr>
              <w:spacing w:line="240" w:lineRule="auto"/>
              <w:jc w:val="both"/>
              <w:rPr>
                <w:rFonts w:ascii="Times New Roman" w:hAnsi="Times New Roman" w:cs="Times New Roman"/>
                <w:spacing w:val="-4"/>
                <w:u w:val="single"/>
                <w:lang w:val="sq-AL"/>
              </w:rPr>
            </w:pP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 xml:space="preserve">Sa i takon përzgjedhjes së përfaqësuesve të Komitetit Disiplinor, në lidhje me komentin e parë, sqarojmë se është marrë në konsideratë </w:t>
            </w:r>
            <w:r w:rsidRPr="00413EA7">
              <w:rPr>
                <w:rFonts w:ascii="Times New Roman" w:hAnsi="Times New Roman" w:cs="Times New Roman"/>
                <w:spacing w:val="-4"/>
                <w:lang w:val="sq-AL"/>
              </w:rPr>
              <w:lastRenderedPageBreak/>
              <w:t xml:space="preserve">dhe  drafti ka pësuar ndryshime në këtë drejtim, duke përcaktuar përbërjen me 5 anëtarë, konkretisht: </w:t>
            </w: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a) dy përfaqësues nga Ministria;</w:t>
            </w: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b) një përfaqësues nga Ministria që mbulon çështjet e financave;</w:t>
            </w: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c) një përfaqësues nga Agjencia Shtetërore e Kadastrës;</w:t>
            </w: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ç) një përfaqësues nga shoqatat profesionale të ndërmjetësve të pasurive të paluajtshme.</w:t>
            </w:r>
          </w:p>
          <w:p w:rsidR="00A60419" w:rsidRPr="00413EA7" w:rsidRDefault="00A60419" w:rsidP="00B47A1A">
            <w:pPr>
              <w:spacing w:line="240" w:lineRule="auto"/>
              <w:jc w:val="both"/>
              <w:rPr>
                <w:rFonts w:ascii="Times New Roman" w:hAnsi="Times New Roman" w:cs="Times New Roman"/>
                <w:spacing w:val="-4"/>
                <w:lang w:val="sq-AL"/>
              </w:rPr>
            </w:pP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 xml:space="preserve">Është vlerësuar që Komiteti Disiplinor përgjegjës për procedimin disiplinor, të ketë në përbërje 5 anëtarë, duke marrë në konsideratë rastet e mundshme të konfliktit të interesit apo dyshimeve mbi paanshmërinë e anëtarëve, të cilat duhet të zgjidhen në përputhje me Kodin e Procedurave Administrative. Të njëjtën përbërje kemi parashikuar edhe sa i takon Komisionit përgjegjës për provimin e kualifikimit. </w:t>
            </w:r>
          </w:p>
          <w:p w:rsidR="00A60419" w:rsidRPr="00413EA7" w:rsidRDefault="00A60419" w:rsidP="00B47A1A">
            <w:pPr>
              <w:spacing w:line="240" w:lineRule="auto"/>
              <w:jc w:val="both"/>
              <w:rPr>
                <w:rFonts w:ascii="Times New Roman" w:hAnsi="Times New Roman" w:cs="Times New Roman"/>
                <w:spacing w:val="-4"/>
                <w:lang w:val="sq-AL"/>
              </w:rPr>
            </w:pP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 xml:space="preserve">Në lidhje me komentin e dytë, qëndrojnë argumentet e dhëna në nenin përkatës (neni 9) mbi mosparashikimin e organizimit të ndërmjetësve të pasurive të paluajtshme në Dhomë me personalitet juridik të vetin. </w:t>
            </w: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lastRenderedPageBreak/>
              <w:t>Neni 41</w:t>
            </w:r>
          </w:p>
          <w:p w:rsidR="00A60419" w:rsidRPr="00413EA7" w:rsidRDefault="00A60419" w:rsidP="00B47A1A">
            <w:pPr>
              <w:tabs>
                <w:tab w:val="left" w:pos="360"/>
              </w:tabs>
              <w:spacing w:line="240" w:lineRule="auto"/>
              <w:jc w:val="center"/>
              <w:rPr>
                <w:rFonts w:ascii="Times New Roman" w:eastAsia="Calibri" w:hAnsi="Times New Roman" w:cs="Times New Roman"/>
                <w:b/>
                <w:lang w:val="it-IT"/>
              </w:rPr>
            </w:pPr>
            <w:r w:rsidRPr="00413EA7">
              <w:rPr>
                <w:rFonts w:ascii="Times New Roman" w:eastAsia="Calibri" w:hAnsi="Times New Roman" w:cs="Times New Roman"/>
                <w:b/>
                <w:lang w:val="it-IT"/>
              </w:rPr>
              <w:t>Regjistrimi i masave disiplinore</w:t>
            </w:r>
          </w:p>
          <w:p w:rsidR="00A60419" w:rsidRPr="00413EA7" w:rsidRDefault="00A60419" w:rsidP="00B47A1A">
            <w:pPr>
              <w:tabs>
                <w:tab w:val="left" w:pos="360"/>
              </w:tabs>
              <w:spacing w:line="240" w:lineRule="auto"/>
              <w:rPr>
                <w:rFonts w:ascii="Times New Roman" w:eastAsia="Calibri" w:hAnsi="Times New Roman" w:cs="Times New Roman"/>
                <w:lang w:val="it-IT"/>
              </w:rPr>
            </w:pPr>
          </w:p>
          <w:p w:rsidR="00A60419" w:rsidRPr="00413EA7" w:rsidRDefault="00A60419" w:rsidP="00B47A1A">
            <w:pPr>
              <w:tabs>
                <w:tab w:val="left" w:pos="360"/>
              </w:tabs>
              <w:spacing w:line="240" w:lineRule="auto"/>
              <w:rPr>
                <w:rFonts w:ascii="Times New Roman" w:eastAsia="Calibri" w:hAnsi="Times New Roman" w:cs="Times New Roman"/>
                <w:lang w:val="it-IT"/>
              </w:rPr>
            </w:pPr>
            <w:r w:rsidRPr="00413EA7">
              <w:rPr>
                <w:rFonts w:ascii="Times New Roman" w:eastAsia="Calibri" w:hAnsi="Times New Roman" w:cs="Times New Roman"/>
                <w:lang w:val="it-IT"/>
              </w:rPr>
              <w:t xml:space="preserve">1. Ministria shënon në Regjistrin për Ndërmjetësit e Pasurive të Paluajtshme vendimet për masat disiplinore. </w:t>
            </w:r>
          </w:p>
          <w:p w:rsidR="00A60419" w:rsidRPr="00413EA7" w:rsidRDefault="00A60419" w:rsidP="00B47A1A">
            <w:pPr>
              <w:tabs>
                <w:tab w:val="left" w:pos="360"/>
              </w:tabs>
              <w:spacing w:line="240" w:lineRule="auto"/>
              <w:rPr>
                <w:rFonts w:ascii="Times New Roman" w:eastAsia="Calibri" w:hAnsi="Times New Roman" w:cs="Times New Roman"/>
                <w:lang w:val="it-IT"/>
              </w:rPr>
            </w:pPr>
            <w:r w:rsidRPr="00413EA7">
              <w:rPr>
                <w:rFonts w:ascii="Times New Roman" w:eastAsia="Calibri" w:hAnsi="Times New Roman" w:cs="Times New Roman"/>
                <w:lang w:val="it-IT"/>
              </w:rPr>
              <w:t>2. Këto masa shuhen dhe fshihen nga Regjistri, kur:</w:t>
            </w:r>
          </w:p>
          <w:p w:rsidR="00A60419" w:rsidRPr="00413EA7" w:rsidRDefault="00A60419" w:rsidP="00B47A1A">
            <w:pPr>
              <w:tabs>
                <w:tab w:val="left" w:pos="360"/>
              </w:tabs>
              <w:spacing w:line="240" w:lineRule="auto"/>
              <w:rPr>
                <w:rFonts w:ascii="Times New Roman" w:eastAsia="Calibri" w:hAnsi="Times New Roman" w:cs="Times New Roman"/>
                <w:lang w:val="it-IT"/>
              </w:rPr>
            </w:pPr>
            <w:r w:rsidRPr="00413EA7">
              <w:rPr>
                <w:rFonts w:ascii="Times New Roman" w:eastAsia="Calibri" w:hAnsi="Times New Roman" w:cs="Times New Roman"/>
                <w:lang w:val="it-IT"/>
              </w:rPr>
              <w:t>a) ka kaluar 1 vit nga vendosja e masës disiplinore të paralajmërimit me shkrim;</w:t>
            </w:r>
          </w:p>
          <w:p w:rsidR="00A60419" w:rsidRPr="00413EA7" w:rsidRDefault="00A60419" w:rsidP="00B47A1A">
            <w:pPr>
              <w:tabs>
                <w:tab w:val="left" w:pos="360"/>
              </w:tabs>
              <w:spacing w:line="240" w:lineRule="auto"/>
              <w:rPr>
                <w:rFonts w:ascii="Times New Roman" w:eastAsia="Calibri" w:hAnsi="Times New Roman" w:cs="Times New Roman"/>
                <w:lang w:val="it-IT"/>
              </w:rPr>
            </w:pPr>
            <w:r w:rsidRPr="00413EA7">
              <w:rPr>
                <w:rFonts w:ascii="Times New Roman" w:eastAsia="Calibri" w:hAnsi="Times New Roman" w:cs="Times New Roman"/>
                <w:lang w:val="it-IT"/>
              </w:rPr>
              <w:t>b) kanë kaluar 2 vjet nga pagesa e gjobës;</w:t>
            </w:r>
          </w:p>
          <w:p w:rsidR="00A60419" w:rsidRPr="00413EA7" w:rsidRDefault="00A60419" w:rsidP="00B47A1A">
            <w:pPr>
              <w:tabs>
                <w:tab w:val="left" w:pos="360"/>
              </w:tabs>
              <w:spacing w:line="240" w:lineRule="auto"/>
              <w:rPr>
                <w:rFonts w:ascii="Times New Roman" w:eastAsia="Calibri" w:hAnsi="Times New Roman" w:cs="Times New Roman"/>
                <w:lang w:val="it-IT"/>
              </w:rPr>
            </w:pPr>
            <w:r w:rsidRPr="00413EA7">
              <w:rPr>
                <w:rFonts w:ascii="Times New Roman" w:eastAsia="Calibri" w:hAnsi="Times New Roman" w:cs="Times New Roman"/>
                <w:lang w:val="it-IT"/>
              </w:rPr>
              <w:t>c) kanë kaluar 3 vjet nga data e ekzekutimit të masës disiplinore të pezullimit të përkohshëm të ushtrimit të veprimtarisë.</w:t>
            </w:r>
          </w:p>
          <w:p w:rsidR="00A60419" w:rsidRPr="00413EA7" w:rsidRDefault="00A60419" w:rsidP="00B47A1A">
            <w:pPr>
              <w:tabs>
                <w:tab w:val="left" w:pos="360"/>
              </w:tabs>
              <w:spacing w:line="240" w:lineRule="auto"/>
              <w:jc w:val="both"/>
              <w:rPr>
                <w:rFonts w:ascii="Times New Roman" w:eastAsia="Calibri" w:hAnsi="Times New Roman" w:cs="Times New Roman"/>
              </w:rPr>
            </w:pPr>
            <w:r w:rsidRPr="00413EA7">
              <w:rPr>
                <w:rFonts w:ascii="Times New Roman" w:eastAsia="Calibri" w:hAnsi="Times New Roman" w:cs="Times New Roman"/>
                <w:lang w:val="it-IT"/>
              </w:rPr>
              <w:t xml:space="preserve">3. Masa disiplinore e heqjes së certifikatës së ushtrimit të </w:t>
            </w:r>
            <w:r w:rsidRPr="00413EA7">
              <w:rPr>
                <w:rFonts w:ascii="Times New Roman" w:eastAsia="Calibri" w:hAnsi="Times New Roman" w:cs="Times New Roman"/>
                <w:lang w:val="it-IT"/>
              </w:rPr>
              <w:lastRenderedPageBreak/>
              <w:t>profesionit të ndërmjetësit nuk shuhet dhe nuk fshihet nga Regjistri.</w:t>
            </w:r>
          </w:p>
        </w:tc>
        <w:tc>
          <w:tcPr>
            <w:tcW w:w="4610" w:type="dxa"/>
            <w:shd w:val="clear" w:color="auto" w:fill="auto"/>
          </w:tcPr>
          <w:p w:rsidR="00A60419" w:rsidRPr="00413EA7" w:rsidRDefault="00A60419" w:rsidP="00B47A1A">
            <w:pPr>
              <w:pStyle w:val="CommentText"/>
              <w:jc w:val="both"/>
              <w:rPr>
                <w:rFonts w:ascii="Times New Roman" w:hAnsi="Times New Roman" w:cs="Times New Roman"/>
                <w:sz w:val="22"/>
                <w:szCs w:val="22"/>
                <w:u w:val="single"/>
              </w:rPr>
            </w:pPr>
            <w:r w:rsidRPr="00413EA7">
              <w:rPr>
                <w:rFonts w:ascii="Times New Roman" w:hAnsi="Times New Roman" w:cs="Times New Roman"/>
                <w:sz w:val="22"/>
                <w:szCs w:val="22"/>
                <w:u w:val="single"/>
              </w:rPr>
              <w:lastRenderedPageBreak/>
              <w:t>Komenti i DES:</w:t>
            </w:r>
          </w:p>
          <w:p w:rsidR="00A60419" w:rsidRPr="00413EA7" w:rsidRDefault="00A60419" w:rsidP="00B47A1A">
            <w:pPr>
              <w:pStyle w:val="CommentText"/>
              <w:jc w:val="both"/>
              <w:rPr>
                <w:rFonts w:ascii="Times New Roman" w:hAnsi="Times New Roman" w:cs="Times New Roman"/>
                <w:sz w:val="22"/>
                <w:szCs w:val="22"/>
              </w:rPr>
            </w:pPr>
          </w:p>
          <w:p w:rsidR="00A60419" w:rsidRPr="00413EA7" w:rsidRDefault="00A60419" w:rsidP="00BF1E8D">
            <w:pPr>
              <w:pStyle w:val="CommentText"/>
              <w:numPr>
                <w:ilvl w:val="0"/>
                <w:numId w:val="4"/>
              </w:numPr>
              <w:jc w:val="both"/>
              <w:rPr>
                <w:rFonts w:ascii="Times New Roman" w:hAnsi="Times New Roman" w:cs="Times New Roman"/>
                <w:sz w:val="22"/>
                <w:szCs w:val="22"/>
              </w:rPr>
            </w:pPr>
            <w:r w:rsidRPr="00413EA7">
              <w:rPr>
                <w:rFonts w:ascii="Times New Roman" w:hAnsi="Times New Roman" w:cs="Times New Roman"/>
                <w:sz w:val="22"/>
                <w:szCs w:val="22"/>
              </w:rPr>
              <w:t xml:space="preserve">Parashikimi “Masa disiplinore e heqjes së licencës nuk shuhet dhe nuk fshihet nga regjistri”, duhet ndryshuar, duke u lënë një afat parashkrimi edhe për fshirjen e masës disiplinore të heqjes së licencës. </w:t>
            </w:r>
          </w:p>
          <w:p w:rsidR="00A60419" w:rsidRPr="00413EA7" w:rsidRDefault="00A60419" w:rsidP="00B47A1A">
            <w:pPr>
              <w:pStyle w:val="CommentText"/>
              <w:jc w:val="both"/>
              <w:rPr>
                <w:rFonts w:ascii="Times New Roman" w:hAnsi="Times New Roman" w:cs="Times New Roman"/>
                <w:sz w:val="22"/>
                <w:szCs w:val="22"/>
              </w:rPr>
            </w:pPr>
            <w:r w:rsidRPr="00413EA7">
              <w:rPr>
                <w:rFonts w:ascii="Times New Roman" w:hAnsi="Times New Roman" w:cs="Times New Roman"/>
                <w:sz w:val="22"/>
                <w:szCs w:val="22"/>
              </w:rPr>
              <w:t>Kjo vjen në përputhje me parimin dhe qëllimin e rehabilitimit të individëve, të cilët kryejnë veprime apo mosveprime, që vijnë në kundërshtim me ligjin.</w:t>
            </w:r>
          </w:p>
        </w:tc>
        <w:tc>
          <w:tcPr>
            <w:tcW w:w="3240" w:type="dxa"/>
          </w:tcPr>
          <w:p w:rsidR="00A60419" w:rsidRPr="00413EA7" w:rsidRDefault="00A60419" w:rsidP="00B47A1A">
            <w:pPr>
              <w:spacing w:line="240" w:lineRule="auto"/>
              <w:jc w:val="center"/>
              <w:rPr>
                <w:rFonts w:ascii="Times New Roman" w:hAnsi="Times New Roman" w:cs="Times New Roman"/>
                <w:b/>
                <w:color w:val="FF0000"/>
                <w:lang w:val="sq-AL"/>
              </w:rPr>
            </w:pPr>
            <w:r w:rsidRPr="00413EA7">
              <w:rPr>
                <w:rFonts w:ascii="Times New Roman" w:hAnsi="Times New Roman" w:cs="Times New Roman"/>
                <w:b/>
                <w:color w:val="000000" w:themeColor="text1"/>
                <w:lang w:val="sq-AL"/>
              </w:rPr>
              <w:t>REFUZUAR</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spacing w:val="-4"/>
                <w:u w:val="single"/>
                <w:lang w:val="sq-AL"/>
              </w:rPr>
            </w:pPr>
            <w:r w:rsidRPr="003B0321">
              <w:rPr>
                <w:rFonts w:ascii="Times New Roman" w:hAnsi="Times New Roman" w:cs="Times New Roman"/>
                <w:b/>
                <w:spacing w:val="-4"/>
                <w:u w:val="single"/>
                <w:lang w:val="sq-AL"/>
              </w:rPr>
              <w:t>Vlerësim i komenteve:</w:t>
            </w:r>
          </w:p>
          <w:p w:rsidR="00A60419" w:rsidRPr="00413EA7" w:rsidRDefault="00A60419" w:rsidP="00B47A1A">
            <w:pPr>
              <w:spacing w:line="240" w:lineRule="auto"/>
              <w:jc w:val="both"/>
              <w:rPr>
                <w:rFonts w:ascii="Times New Roman" w:hAnsi="Times New Roman" w:cs="Times New Roman"/>
                <w:color w:val="000000" w:themeColor="text1"/>
                <w:spacing w:val="-4"/>
                <w:lang w:val="sq-AL"/>
              </w:rPr>
            </w:pPr>
          </w:p>
          <w:p w:rsidR="00A60419" w:rsidRPr="00413EA7" w:rsidRDefault="00A60419" w:rsidP="00B47A1A">
            <w:pPr>
              <w:spacing w:line="240" w:lineRule="auto"/>
              <w:jc w:val="both"/>
              <w:rPr>
                <w:rFonts w:ascii="Times New Roman" w:hAnsi="Times New Roman" w:cs="Times New Roman"/>
                <w:color w:val="000000" w:themeColor="text1"/>
                <w:spacing w:val="-4"/>
                <w:lang w:val="sq-AL"/>
              </w:rPr>
            </w:pPr>
            <w:r w:rsidRPr="00413EA7">
              <w:rPr>
                <w:rFonts w:ascii="Times New Roman" w:hAnsi="Times New Roman" w:cs="Times New Roman"/>
                <w:color w:val="000000" w:themeColor="text1"/>
                <w:spacing w:val="-4"/>
                <w:lang w:val="sq-AL"/>
              </w:rPr>
              <w:t>Komenti nuk është marrë në konsideratë, duke pasur parasysh rastet që parashikohen në ligj për heqjen përfundimtare të licencës dhe çregjistrimin nga regjistrat, të cilat merren nga Komisioni apo përkatësisht nga Ministri i Drejtësisë, sipas rastit pas kryerjes së një hetimi të mirëfilltë dhe garantimit të garancive procedurale të procesit të rregullt ligjor. Rikthimi në sektorin e ndërmjetësimit të pasurive të paluajtshme të një subjekti për të cilin është vendosur nga Komisioni Disiplinor heqja e licencës, pasi ka kryer shkelje</w:t>
            </w:r>
            <w:r>
              <w:rPr>
                <w:rFonts w:ascii="Times New Roman" w:hAnsi="Times New Roman" w:cs="Times New Roman"/>
                <w:color w:val="000000" w:themeColor="text1"/>
                <w:spacing w:val="-4"/>
                <w:lang w:val="sq-AL"/>
              </w:rPr>
              <w:t xml:space="preserve"> shumë</w:t>
            </w:r>
            <w:r w:rsidRPr="00413EA7">
              <w:rPr>
                <w:rFonts w:ascii="Times New Roman" w:hAnsi="Times New Roman" w:cs="Times New Roman"/>
                <w:color w:val="000000" w:themeColor="text1"/>
                <w:spacing w:val="-4"/>
                <w:lang w:val="sq-AL"/>
              </w:rPr>
              <w:t xml:space="preserve"> të rëndë të ligjit, ul besimin e publikut në profesionalitetin dhe cilësinë e kryerjes së veprimtarisë së ndërmjetësimit të passurive të paluajtshme.  </w:t>
            </w:r>
          </w:p>
          <w:p w:rsidR="00A60419" w:rsidRPr="00413EA7" w:rsidRDefault="00A60419" w:rsidP="00B47A1A">
            <w:pPr>
              <w:spacing w:line="240" w:lineRule="auto"/>
              <w:jc w:val="both"/>
              <w:rPr>
                <w:rFonts w:ascii="Times New Roman" w:hAnsi="Times New Roman" w:cs="Times New Roman"/>
                <w:color w:val="000000" w:themeColor="text1"/>
                <w:spacing w:val="-4"/>
                <w:lang w:val="sq-AL"/>
              </w:rPr>
            </w:pPr>
          </w:p>
          <w:p w:rsidR="00A60419" w:rsidRPr="00413EA7" w:rsidRDefault="00A60419" w:rsidP="00B47A1A">
            <w:pPr>
              <w:spacing w:line="240" w:lineRule="auto"/>
              <w:jc w:val="both"/>
              <w:rPr>
                <w:rFonts w:ascii="Times New Roman" w:hAnsi="Times New Roman" w:cs="Times New Roman"/>
                <w:color w:val="000000" w:themeColor="text1"/>
                <w:spacing w:val="-4"/>
                <w:lang w:val="sq-AL"/>
              </w:rPr>
            </w:pP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hAnsi="Times New Roman" w:cs="Times New Roman"/>
                <w:b/>
              </w:rPr>
            </w:pPr>
            <w:r w:rsidRPr="00413EA7">
              <w:rPr>
                <w:rFonts w:ascii="Times New Roman" w:hAnsi="Times New Roman" w:cs="Times New Roman"/>
                <w:b/>
              </w:rPr>
              <w:lastRenderedPageBreak/>
              <w:t>Neni 42</w:t>
            </w:r>
          </w:p>
          <w:p w:rsidR="00A60419" w:rsidRPr="00413EA7" w:rsidRDefault="00A60419" w:rsidP="00B47A1A">
            <w:pPr>
              <w:tabs>
                <w:tab w:val="left" w:pos="360"/>
              </w:tabs>
              <w:spacing w:line="240" w:lineRule="auto"/>
              <w:jc w:val="center"/>
              <w:rPr>
                <w:rFonts w:ascii="Times New Roman" w:hAnsi="Times New Roman" w:cs="Times New Roman"/>
                <w:b/>
              </w:rPr>
            </w:pPr>
            <w:r w:rsidRPr="00413EA7">
              <w:rPr>
                <w:rFonts w:ascii="Times New Roman" w:hAnsi="Times New Roman" w:cs="Times New Roman"/>
                <w:b/>
              </w:rPr>
              <w:t>Shkeljet dhe masat disiplinore</w:t>
            </w:r>
          </w:p>
          <w:p w:rsidR="00A60419" w:rsidRPr="00413EA7" w:rsidRDefault="00A60419" w:rsidP="00B47A1A">
            <w:pPr>
              <w:tabs>
                <w:tab w:val="left" w:pos="360"/>
              </w:tabs>
              <w:spacing w:line="240" w:lineRule="auto"/>
              <w:jc w:val="both"/>
              <w:rPr>
                <w:rFonts w:ascii="Times New Roman" w:hAnsi="Times New Roman" w:cs="Times New Roman"/>
              </w:rPr>
            </w:pP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1. Ndërmjetësi i pasurive të paluajtshme kryen një shkelje disiplinore në rastet kur:</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a) vepron në kundërshtim me dispozitat ligjore ose nënligjore;</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b) kryen veprime ose mosveprime që përbëjnë “shërbime të papërshtatshme profesionale”, ku përfshihen veprime apo mosveprime ndaj palëve, të cilat janë në kundërshtim me legjislacionin në fuqi ose Kodin e Etikës Profesionale.</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2. Shkelje disiplinore janë edhe veprimet ose mosveprimet që përbëjnë vepër penale, pavarësisht faktit nëse vepra penale është shlyer, ndjekja penale nuk ёshtë filluar ose nuk mund të vazhdojë, ndërmjetësi i pasurive të paluajtshme është rehabilituar ose ka përfituar nga falja apo amnistia, me kushtin që të mos kenë kaluar më shumë se 5 vjet nga momenti i shkeljes.</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3. Për shkelje të dispozitave që rregullojnë ushtrimin e profesionit dhe veprimtarinë e ndërmjetësit të pasurive të paluajtshme, jepen masat disiplinore të mëposhtme:</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lastRenderedPageBreak/>
              <w:t>a) paralajmërim me shkrim;</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b) vërejtje me paralajmërim për heqjen e certifikatës për ushtrimin e profesionit të ndërmjetësit të pasurive të paluajtshme;</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c) gjobë në masën 50 000 deri në 500 000 lekë;</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ç) urdhër ndërmjetësit për të kryer trajnim shtesë, përfshirë trajnim në etikë profesionale dhe/ose trajnim në fushën e parandalimit të pastrimit të parave;</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d) pezullim nga detyra për një periudhë nga një deri në pesë vjet;</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 xml:space="preserve">dh) heqje përfundimtare e certifikatës për ushtrimin e profesionit të ndërmjetësit të pasurive të paluajtshme dhe çregjistrim nga regjistrat. </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4. Masa disiplinore e dhënë ndaj një ndërmjetësit të pasurive të paluajtshme jepet në proporcion me shkeljen dhe bazohet në kriteret e mëposhtme:</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a) shkallën e pakujdesisë;</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b) shpeshtësinë e kryerjes së shkeljes;</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c) rrethanat e kryerjes së shkeljes, probabilitetin dhe rëndesën e dëmit të mundshëm nga shkelja.</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5. Gjoba mund të shoqërohet në mënyrë kumulative me masa të tjera disiplinore, të parashikuara nga shkronjat “a”, “b” dhe “ç”, të pikës 2, të këtij neni.</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 xml:space="preserve">6. Masat disiplinore të parashikuara </w:t>
            </w:r>
            <w:r w:rsidRPr="00413EA7">
              <w:rPr>
                <w:rFonts w:ascii="Times New Roman" w:hAnsi="Times New Roman" w:cs="Times New Roman"/>
              </w:rPr>
              <w:lastRenderedPageBreak/>
              <w:t xml:space="preserve">në shkronjat “a” “b”,”c” dhe “ç”, të pikës 3, të këtij neni, jepen nga Ministri. Masat disiplinore të parashikuara në shkronjat “d” dhe “dh”, të pikës 3, të këtij neni, jepen me vendim të Komitetit Disiplinor. </w:t>
            </w:r>
          </w:p>
          <w:p w:rsidR="00A60419" w:rsidRPr="00413EA7" w:rsidRDefault="00A60419" w:rsidP="00B47A1A">
            <w:pPr>
              <w:tabs>
                <w:tab w:val="left" w:pos="360"/>
              </w:tabs>
              <w:spacing w:line="240" w:lineRule="auto"/>
              <w:jc w:val="both"/>
              <w:rPr>
                <w:rFonts w:ascii="Times New Roman" w:hAnsi="Times New Roman" w:cs="Times New Roman"/>
              </w:rPr>
            </w:pPr>
            <w:r w:rsidRPr="00413EA7">
              <w:rPr>
                <w:rFonts w:ascii="Times New Roman" w:hAnsi="Times New Roman" w:cs="Times New Roman"/>
              </w:rPr>
              <w:t>7. Shkeljet disiplinore parashkruhen brenda pesë vjetëve nga koha kur ka ndodhur shkelja.</w:t>
            </w:r>
          </w:p>
          <w:p w:rsidR="00A60419" w:rsidRPr="00413EA7" w:rsidRDefault="00A60419" w:rsidP="00B47A1A">
            <w:pPr>
              <w:tabs>
                <w:tab w:val="left" w:pos="360"/>
              </w:tabs>
              <w:spacing w:line="240" w:lineRule="auto"/>
              <w:jc w:val="center"/>
              <w:rPr>
                <w:rFonts w:ascii="Times New Roman" w:eastAsia="Calibri" w:hAnsi="Times New Roman" w:cs="Times New Roman"/>
                <w:lang w:val="it-IT"/>
              </w:rPr>
            </w:pP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DES:</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F1E8D">
            <w:pPr>
              <w:pStyle w:val="ListParagraph"/>
              <w:numPr>
                <w:ilvl w:val="0"/>
                <w:numId w:val="15"/>
              </w:numPr>
              <w:spacing w:line="240" w:lineRule="auto"/>
              <w:jc w:val="both"/>
              <w:rPr>
                <w:rFonts w:ascii="Times New Roman" w:hAnsi="Times New Roman" w:cs="Times New Roman"/>
                <w:lang w:val="sq-AL"/>
              </w:rPr>
            </w:pPr>
            <w:r w:rsidRPr="00413EA7">
              <w:rPr>
                <w:rFonts w:ascii="Times New Roman" w:hAnsi="Times New Roman" w:cs="Times New Roman"/>
                <w:lang w:val="sq-AL"/>
              </w:rPr>
              <w:t>Në lidhje me pikën 1, shkronjën “a” dhe “b”, konstatojmë se është përdorur një formulim i përgjithshëm dhe jo i detajuar për të identifikuar shkeljet disiplinore.</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 xml:space="preserve">Kjo normë krijon hapësira për interpretim, është e paqartë dhe jo në përputhje me qëllimin, qëndrueshmërinë dhe efektivitetin që synon vetë ajo. Jurisprudenca kushtetuese ka theksuar në mënyrë të vazhdueshme se siguria juridike, si element i shtetit të së drejtës, ka si kërkesë të domosdoshme që ligji në tërësi, apo dispozita të veçanta të tij, në përmbajtjen e tyre duhen të jenë të qarta, të përcaktuara dhe të kuptueshme. </w:t>
            </w:r>
          </w:p>
          <w:p w:rsidR="00A60419" w:rsidRPr="00413EA7" w:rsidRDefault="00A60419" w:rsidP="00B47A1A">
            <w:pPr>
              <w:spacing w:line="240" w:lineRule="auto"/>
              <w:jc w:val="both"/>
              <w:rPr>
                <w:rFonts w:ascii="Times New Roman" w:hAnsi="Times New Roman" w:cs="Times New Roman"/>
                <w:lang w:val="sq-AL"/>
              </w:rPr>
            </w:pPr>
            <w:r w:rsidRPr="00413EA7">
              <w:rPr>
                <w:rFonts w:ascii="Times New Roman" w:hAnsi="Times New Roman" w:cs="Times New Roman"/>
                <w:lang w:val="sq-AL"/>
              </w:rPr>
              <w:t>Vlerësojmë që të përcaktohen në mënyrë konkrete dhe të detajuar normat ligjore apo nënligjore, shkelja e të cilave do të përbëjë premisë për marrjen e masës disiplinore ndaj ndërmjetësit. Çdo ndërmjetës duhet të ketë vetëdijen e qartë juridike për situatat, veprimet apo mosveprimet që bien në kundërshtim me kuadrin ligjor, për të cilat ligjvënësi ka parashikuar sanksione.</w:t>
            </w:r>
          </w:p>
          <w:p w:rsidR="00A60419" w:rsidRPr="00413EA7" w:rsidRDefault="00A60419" w:rsidP="00B47A1A">
            <w:pPr>
              <w:spacing w:line="240" w:lineRule="auto"/>
              <w:jc w:val="both"/>
              <w:rPr>
                <w:rFonts w:ascii="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NAREA:</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F1E8D">
            <w:pPr>
              <w:pStyle w:val="ListParagraph"/>
              <w:numPr>
                <w:ilvl w:val="0"/>
                <w:numId w:val="15"/>
              </w:numPr>
              <w:spacing w:line="240" w:lineRule="auto"/>
              <w:jc w:val="both"/>
              <w:rPr>
                <w:rFonts w:ascii="Times New Roman" w:hAnsi="Times New Roman" w:cs="Times New Roman"/>
                <w:lang w:val="sq-AL"/>
              </w:rPr>
            </w:pPr>
            <w:r w:rsidRPr="00413EA7">
              <w:rPr>
                <w:rFonts w:ascii="Times New Roman" w:hAnsi="Times New Roman" w:cs="Times New Roman"/>
                <w:lang w:val="sq-AL"/>
              </w:rPr>
              <w:t>Në lidhje me shkeljet dhe masat disiplinore, projektligji duhet rishikuar dhe ndryshuar për të përcaktuar qartë llojin e shkeljes dhe masën përkatëse, deri në heqjen e liçensës.</w:t>
            </w:r>
          </w:p>
          <w:p w:rsidR="00A60419" w:rsidRPr="00413EA7" w:rsidRDefault="00A60419" w:rsidP="00B47A1A">
            <w:pPr>
              <w:pStyle w:val="ListParagraph"/>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15"/>
              </w:numPr>
              <w:spacing w:line="240" w:lineRule="auto"/>
              <w:jc w:val="both"/>
              <w:rPr>
                <w:rFonts w:ascii="Times New Roman" w:hAnsi="Times New Roman" w:cs="Times New Roman"/>
                <w:lang w:val="sq-AL"/>
              </w:rPr>
            </w:pPr>
            <w:r w:rsidRPr="00413EA7">
              <w:rPr>
                <w:rFonts w:ascii="Times New Roman" w:hAnsi="Times New Roman" w:cs="Times New Roman"/>
                <w:lang w:val="sq-AL"/>
              </w:rPr>
              <w:t>Përshkallëzimi i sanksioneve duhet të jetë gradual dhe në përpjesëtim të drejtë me shkeljen e kryer.</w:t>
            </w:r>
          </w:p>
          <w:p w:rsidR="00A60419" w:rsidRPr="00413EA7" w:rsidRDefault="00A60419" w:rsidP="00B47A1A">
            <w:pPr>
              <w:pStyle w:val="ListParagraph"/>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15"/>
              </w:numPr>
              <w:spacing w:line="240" w:lineRule="auto"/>
              <w:jc w:val="both"/>
              <w:rPr>
                <w:rFonts w:ascii="Times New Roman" w:hAnsi="Times New Roman" w:cs="Times New Roman"/>
                <w:lang w:val="sq-AL"/>
              </w:rPr>
            </w:pPr>
            <w:r w:rsidRPr="00413EA7">
              <w:rPr>
                <w:rFonts w:ascii="Times New Roman" w:hAnsi="Times New Roman" w:cs="Times New Roman"/>
                <w:lang w:val="sq-AL"/>
              </w:rPr>
              <w:t>Gjithashtu, nuk ka parashikime për ndëshkimin e persona që ushtrojnë profesionin në mënyrë të palicensuar.</w:t>
            </w:r>
          </w:p>
        </w:tc>
        <w:tc>
          <w:tcPr>
            <w:tcW w:w="3240" w:type="dxa"/>
          </w:tcPr>
          <w:p w:rsidR="00A60419" w:rsidRPr="00413EA7" w:rsidRDefault="00A60419" w:rsidP="00B47A1A">
            <w:pPr>
              <w:spacing w:line="240" w:lineRule="auto"/>
              <w:jc w:val="center"/>
              <w:rPr>
                <w:rFonts w:ascii="Times New Roman" w:hAnsi="Times New Roman" w:cs="Times New Roman"/>
                <w:b/>
                <w:color w:val="FF0000"/>
                <w:lang w:val="sq-AL"/>
              </w:rPr>
            </w:pPr>
            <w:r w:rsidRPr="00413EA7">
              <w:rPr>
                <w:rFonts w:ascii="Times New Roman" w:hAnsi="Times New Roman" w:cs="Times New Roman"/>
                <w:b/>
                <w:color w:val="000000" w:themeColor="text1"/>
                <w:lang w:val="sq-AL"/>
              </w:rPr>
              <w:lastRenderedPageBreak/>
              <w:t>PRANUAR PJESËRISHT</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spacing w:val="-4"/>
                <w:u w:val="single"/>
                <w:lang w:val="sq-AL"/>
              </w:rPr>
            </w:pPr>
            <w:r w:rsidRPr="003B0321">
              <w:rPr>
                <w:rFonts w:ascii="Times New Roman" w:hAnsi="Times New Roman" w:cs="Times New Roman"/>
                <w:b/>
                <w:spacing w:val="-4"/>
                <w:u w:val="single"/>
                <w:lang w:val="sq-AL"/>
              </w:rPr>
              <w:t>Vlerësim i komenteve:</w:t>
            </w:r>
          </w:p>
          <w:p w:rsidR="00A60419" w:rsidRPr="00413EA7" w:rsidRDefault="00A60419" w:rsidP="00B47A1A">
            <w:pPr>
              <w:spacing w:line="240" w:lineRule="auto"/>
              <w:jc w:val="both"/>
              <w:rPr>
                <w:rFonts w:ascii="Times New Roman" w:hAnsi="Times New Roman" w:cs="Times New Roman"/>
                <w:spacing w:val="-4"/>
                <w:u w:val="single"/>
                <w:lang w:val="sq-AL"/>
              </w:rPr>
            </w:pP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Sa i takon komenteve të dhëna në pikat 1 dhe 2, të cilat për nga përmbajtja janë të njëjta, nuk janë marrë parasysh, pasi, siç parashikohet në projektligj, çdo shkelje disiplinore shqyrtohet duke iu nënshtruar testit të proporcionalitetit, çka do të thotë që masa disiplinore për kryerjen e saj  merret nga struktura përkatëse në proporcion me shkeljen dhe bazohet në kriteret e mëposhtme:</w:t>
            </w: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 shkallën e pakujdesisë;</w:t>
            </w: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 shpeshtësinë e kryerjes së gabimit;</w:t>
            </w: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 xml:space="preserve">- rrethanat e kryerjes së shkeljes, probabilitetin dhe rëndesën e dëmit të mundshëm nga shkelja. Këto kritere mbahen parasysh gjatë shqyrtimit të shkeljes nga Komiteti Disiplinor, i cili, sipas rastit, jep masën disiplinore në përpjestim të drejtë me shkeljen e kryer. Përpos kësaj, çdo subjekt që i nënshtrohet procedimit disiplinor ka të drejtën e ankimit kundër vendimeve të Komitetit Disiplinor në gjykatën administrative kompetente brenda 45 ditëve nga data e njoftimit të vendimit. </w:t>
            </w:r>
          </w:p>
          <w:p w:rsidR="00A60419" w:rsidRPr="00413EA7" w:rsidRDefault="00A60419" w:rsidP="00B47A1A">
            <w:pPr>
              <w:spacing w:line="240" w:lineRule="auto"/>
              <w:jc w:val="both"/>
              <w:rPr>
                <w:rFonts w:ascii="Times New Roman" w:hAnsi="Times New Roman" w:cs="Times New Roman"/>
                <w:spacing w:val="-4"/>
                <w:lang w:val="sq-AL"/>
              </w:rPr>
            </w:pP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Nga ana tjetër, përdorimi i qasjes teknike të detajimit të çdo shkeljeje disiplinore mund të sjellë problematika në të ardhmen në zbatim, në kushtet kur kuadri ligjor ndryshon nën dritën e rrethanave që krijohen në përditshmëri.</w:t>
            </w:r>
          </w:p>
          <w:p w:rsidR="00A60419" w:rsidRPr="00413EA7" w:rsidRDefault="00A60419" w:rsidP="00B47A1A">
            <w:pPr>
              <w:spacing w:line="240" w:lineRule="auto"/>
              <w:jc w:val="both"/>
              <w:rPr>
                <w:rFonts w:ascii="Times New Roman" w:hAnsi="Times New Roman" w:cs="Times New Roman"/>
                <w:spacing w:val="-4"/>
                <w:lang w:val="sq-AL"/>
              </w:rPr>
            </w:pP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Në</w:t>
            </w:r>
            <w:r>
              <w:rPr>
                <w:rFonts w:ascii="Times New Roman" w:hAnsi="Times New Roman" w:cs="Times New Roman"/>
                <w:spacing w:val="-4"/>
                <w:lang w:val="sq-AL"/>
              </w:rPr>
              <w:t xml:space="preserve"> lidhje me komentin e tretë</w:t>
            </w:r>
            <w:r w:rsidRPr="00413EA7">
              <w:rPr>
                <w:rFonts w:ascii="Times New Roman" w:hAnsi="Times New Roman" w:cs="Times New Roman"/>
                <w:spacing w:val="-4"/>
                <w:lang w:val="sq-AL"/>
              </w:rPr>
              <w:t xml:space="preserve">, siç është thënë më sipër, sanksionet janë të përshkallëzuara </w:t>
            </w:r>
            <w:r w:rsidRPr="00413EA7">
              <w:rPr>
                <w:rFonts w:ascii="Times New Roman" w:hAnsi="Times New Roman" w:cs="Times New Roman"/>
                <w:spacing w:val="-4"/>
                <w:lang w:val="sq-AL"/>
              </w:rPr>
              <w:lastRenderedPageBreak/>
              <w:t>dhe vendosen në respektim të kritereve që përcaktohen në pikën 4 të këtij neni. (pranuar)</w:t>
            </w:r>
          </w:p>
          <w:p w:rsidR="00A60419" w:rsidRPr="00413EA7" w:rsidRDefault="00A60419" w:rsidP="00B47A1A">
            <w:pPr>
              <w:spacing w:line="240" w:lineRule="auto"/>
              <w:jc w:val="both"/>
              <w:rPr>
                <w:rFonts w:ascii="Times New Roman" w:hAnsi="Times New Roman" w:cs="Times New Roman"/>
                <w:spacing w:val="-4"/>
                <w:lang w:val="sq-AL"/>
              </w:rPr>
            </w:pPr>
          </w:p>
          <w:p w:rsidR="00A60419" w:rsidRPr="00413EA7" w:rsidRDefault="00A60419" w:rsidP="00B47A1A">
            <w:pPr>
              <w:spacing w:line="240" w:lineRule="auto"/>
              <w:jc w:val="both"/>
              <w:rPr>
                <w:rFonts w:ascii="Times New Roman" w:hAnsi="Times New Roman" w:cs="Times New Roman"/>
                <w:spacing w:val="-4"/>
                <w:lang w:val="sq-AL"/>
              </w:rPr>
            </w:pPr>
            <w:r w:rsidRPr="00413EA7">
              <w:rPr>
                <w:rFonts w:ascii="Times New Roman" w:hAnsi="Times New Roman" w:cs="Times New Roman"/>
                <w:spacing w:val="-4"/>
                <w:lang w:val="sq-AL"/>
              </w:rPr>
              <w:t>Në</w:t>
            </w:r>
            <w:r>
              <w:rPr>
                <w:rFonts w:ascii="Times New Roman" w:hAnsi="Times New Roman" w:cs="Times New Roman"/>
                <w:spacing w:val="-4"/>
                <w:lang w:val="sq-AL"/>
              </w:rPr>
              <w:t xml:space="preserve"> lidhje me komentin në pikën 4</w:t>
            </w:r>
            <w:r w:rsidRPr="00413EA7">
              <w:rPr>
                <w:rFonts w:ascii="Times New Roman" w:hAnsi="Times New Roman" w:cs="Times New Roman"/>
                <w:spacing w:val="-4"/>
                <w:lang w:val="sq-AL"/>
              </w:rPr>
              <w:t xml:space="preserve">, është marrë në konsideratë, pasi është shtuar një nen i ri, neni 47, i cili përcakton penalitetet përkatëse duke përfshirë edhe rastet kur subjektet operojnë në tregun e pasurive të paluatshme pa qenë të pajisur me certifikatën përkatëse. </w:t>
            </w:r>
          </w:p>
        </w:tc>
      </w:tr>
      <w:tr w:rsidR="00A60419" w:rsidRPr="00413EA7" w:rsidTr="00B47A1A">
        <w:tc>
          <w:tcPr>
            <w:tcW w:w="3420" w:type="dxa"/>
            <w:shd w:val="clear" w:color="auto" w:fill="auto"/>
            <w:tcMar>
              <w:top w:w="100" w:type="dxa"/>
              <w:left w:w="100" w:type="dxa"/>
              <w:bottom w:w="100" w:type="dxa"/>
              <w:right w:w="100" w:type="dxa"/>
            </w:tcMar>
          </w:tcPr>
          <w:p w:rsidR="00A60419" w:rsidRPr="00413EA7" w:rsidRDefault="00A60419" w:rsidP="00B47A1A">
            <w:pPr>
              <w:tabs>
                <w:tab w:val="left" w:pos="360"/>
              </w:tabs>
              <w:spacing w:line="240" w:lineRule="auto"/>
              <w:jc w:val="center"/>
              <w:rPr>
                <w:rFonts w:ascii="Times New Roman" w:eastAsia="Calibri" w:hAnsi="Times New Roman" w:cs="Times New Roman"/>
                <w:b/>
                <w:bCs/>
                <w:lang w:val="sq-AL"/>
              </w:rPr>
            </w:pPr>
            <w:r w:rsidRPr="00413EA7">
              <w:rPr>
                <w:rFonts w:ascii="Times New Roman" w:eastAsia="Calibri" w:hAnsi="Times New Roman" w:cs="Times New Roman"/>
                <w:b/>
                <w:bCs/>
                <w:lang w:val="sq-AL"/>
              </w:rPr>
              <w:lastRenderedPageBreak/>
              <w:t>Neni 46</w:t>
            </w:r>
          </w:p>
          <w:p w:rsidR="00A60419" w:rsidRPr="00413EA7" w:rsidRDefault="00A60419" w:rsidP="00B47A1A">
            <w:pPr>
              <w:tabs>
                <w:tab w:val="left" w:pos="360"/>
              </w:tabs>
              <w:spacing w:line="240" w:lineRule="auto"/>
              <w:jc w:val="center"/>
              <w:rPr>
                <w:rFonts w:ascii="Times New Roman" w:eastAsia="Calibri" w:hAnsi="Times New Roman" w:cs="Times New Roman"/>
                <w:b/>
                <w:bCs/>
                <w:lang w:val="sq-AL"/>
              </w:rPr>
            </w:pPr>
            <w:r w:rsidRPr="00413EA7">
              <w:rPr>
                <w:rFonts w:ascii="Times New Roman" w:eastAsia="Calibri" w:hAnsi="Times New Roman" w:cs="Times New Roman"/>
                <w:b/>
                <w:bCs/>
                <w:lang w:val="sq-AL"/>
              </w:rPr>
              <w:t>Dispozita kalimtare</w:t>
            </w:r>
          </w:p>
          <w:p w:rsidR="00A60419" w:rsidRPr="00413EA7" w:rsidRDefault="00A60419" w:rsidP="00B47A1A">
            <w:pPr>
              <w:tabs>
                <w:tab w:val="left" w:pos="360"/>
              </w:tabs>
              <w:spacing w:line="240" w:lineRule="auto"/>
              <w:jc w:val="both"/>
              <w:rPr>
                <w:rFonts w:ascii="Times New Roman" w:eastAsia="Calibri" w:hAnsi="Times New Roman" w:cs="Times New Roman"/>
                <w:b/>
                <w:bCs/>
                <w:lang w:val="sq-AL"/>
              </w:rPr>
            </w:pPr>
          </w:p>
          <w:p w:rsidR="00A60419" w:rsidRPr="00413EA7" w:rsidRDefault="00A60419" w:rsidP="00B47A1A">
            <w:pPr>
              <w:tabs>
                <w:tab w:val="left" w:pos="360"/>
              </w:tabs>
              <w:spacing w:line="240" w:lineRule="auto"/>
              <w:jc w:val="both"/>
              <w:rPr>
                <w:rFonts w:ascii="Times New Roman" w:eastAsia="Calibri" w:hAnsi="Times New Roman" w:cs="Times New Roman"/>
                <w:bCs/>
                <w:lang w:val="sq-AL"/>
              </w:rPr>
            </w:pPr>
            <w:r w:rsidRPr="00413EA7">
              <w:rPr>
                <w:rFonts w:ascii="Times New Roman" w:eastAsia="Calibri" w:hAnsi="Times New Roman" w:cs="Times New Roman"/>
                <w:bCs/>
                <w:lang w:val="sq-AL"/>
              </w:rPr>
              <w:t xml:space="preserve">1. Të gjithë subjektet që kanë të paktën 12 muaj që ushtrojnë veprimtarinë e ndërmjetësimit të pasurive të paluajtshme nga data e hyrjes në fuqi e këtij ligji, konsiderohen ipso lege të certifikuar për ushtrimin e veprimtarisë së ndërmjetësimit të pasurive të paluajtshme. </w:t>
            </w:r>
          </w:p>
          <w:p w:rsidR="00A60419" w:rsidRPr="00413EA7" w:rsidRDefault="00A60419" w:rsidP="00B47A1A">
            <w:pPr>
              <w:tabs>
                <w:tab w:val="left" w:pos="360"/>
              </w:tabs>
              <w:spacing w:line="240" w:lineRule="auto"/>
              <w:jc w:val="both"/>
              <w:rPr>
                <w:rFonts w:ascii="Times New Roman" w:eastAsia="Calibri" w:hAnsi="Times New Roman" w:cs="Times New Roman"/>
                <w:bCs/>
                <w:lang w:val="sq-AL"/>
              </w:rPr>
            </w:pPr>
            <w:r w:rsidRPr="00413EA7">
              <w:rPr>
                <w:rFonts w:ascii="Times New Roman" w:eastAsia="Calibri" w:hAnsi="Times New Roman" w:cs="Times New Roman"/>
                <w:bCs/>
                <w:lang w:val="sq-AL"/>
              </w:rPr>
              <w:t xml:space="preserve">2. Të gjithë subjektet që kanë më pak se 12 muaj që ushtrojnë veprimtarinë e ndërmjetësimit të pasurive të paluajtshme në momentin e hyrjes në fuqi të këtij ligji, vijojnë të ushtrojnë aktivitetin e tyre, si dhe kanë detyrimin për të ndjekur programin e detyrueshëm të trajnimit dhe i nënshtrohen provimit të kualifikimit sipas këtij ligji, brenda 12 muajve nga hyrja në fuqi e këtij ligji. </w:t>
            </w:r>
          </w:p>
          <w:p w:rsidR="00A60419" w:rsidRPr="00413EA7" w:rsidRDefault="00A60419" w:rsidP="00B47A1A">
            <w:pPr>
              <w:tabs>
                <w:tab w:val="left" w:pos="360"/>
              </w:tabs>
              <w:spacing w:line="240" w:lineRule="auto"/>
              <w:jc w:val="both"/>
              <w:rPr>
                <w:rFonts w:ascii="Times New Roman" w:eastAsia="Calibri" w:hAnsi="Times New Roman" w:cs="Times New Roman"/>
                <w:bCs/>
                <w:lang w:val="sq-AL"/>
              </w:rPr>
            </w:pPr>
            <w:r w:rsidRPr="00413EA7">
              <w:rPr>
                <w:rFonts w:ascii="Times New Roman" w:eastAsia="Calibri" w:hAnsi="Times New Roman" w:cs="Times New Roman"/>
                <w:bCs/>
                <w:lang w:val="sq-AL"/>
              </w:rPr>
              <w:t xml:space="preserve">3. Brenda 6 muajve nga hyrja në fuqi e këtij ligji, të gjithë subjektet </w:t>
            </w:r>
            <w:r w:rsidRPr="00413EA7">
              <w:rPr>
                <w:rFonts w:ascii="Times New Roman" w:eastAsia="Calibri" w:hAnsi="Times New Roman" w:cs="Times New Roman"/>
                <w:bCs/>
                <w:lang w:val="sq-AL"/>
              </w:rPr>
              <w:lastRenderedPageBreak/>
              <w:t xml:space="preserve">sipas pikës 1, të këtij neni, paraqesin kërkesë pranë Ministrisë për regjistrimin e tyre në Regjistrat e Ndërmjetësve të Pasurive të Paluajtshme, duke paraqitur të gjitha të dhënat e kërkuara për pasqyrimin e tyre në regjistrat përkatës, sipas nenit 14, të këtij ligji, si dhe të gjithë informacionin e nevojshëm që vërteton ushtrimin e veprimtarisë në mënyrë të rregullt sipas pikës 1, të këtij neni.  </w:t>
            </w:r>
          </w:p>
          <w:p w:rsidR="00A60419" w:rsidRPr="00413EA7" w:rsidRDefault="00A60419" w:rsidP="00B47A1A">
            <w:pPr>
              <w:tabs>
                <w:tab w:val="left" w:pos="360"/>
              </w:tabs>
              <w:spacing w:line="240" w:lineRule="auto"/>
              <w:jc w:val="both"/>
              <w:rPr>
                <w:rFonts w:ascii="Times New Roman" w:eastAsia="Calibri" w:hAnsi="Times New Roman" w:cs="Times New Roman"/>
                <w:bCs/>
                <w:lang w:val="sq-AL"/>
              </w:rPr>
            </w:pPr>
            <w:r w:rsidRPr="00413EA7">
              <w:rPr>
                <w:rFonts w:ascii="Times New Roman" w:eastAsia="Calibri" w:hAnsi="Times New Roman" w:cs="Times New Roman"/>
                <w:bCs/>
                <w:lang w:val="sq-AL"/>
              </w:rPr>
              <w:t xml:space="preserve">4. Ministria, kur konstaton se subjektet që kanë paraqitur kërkesë, sipas pikës 1, të këtij neni, janë regjistruar si persona fizikë ose juridikë apo të punësuar në këtë fushë, sipas legjislacionit në fuqi dhe ushtrojnë rregullisht veprimtarinë tregtare në fushën e ndërmjetësimit, lëshon certifikatat përkatëse për ushtrimin e veprimtarisë së ndërmjetësimit për pasuritë e paluajtshme dhe i regjistron ata në Regjistrat e Ndërmjetësve të Pasurive të Paluajtshme. </w:t>
            </w:r>
          </w:p>
          <w:p w:rsidR="00A60419" w:rsidRPr="00413EA7" w:rsidRDefault="00A60419" w:rsidP="00B47A1A">
            <w:pPr>
              <w:tabs>
                <w:tab w:val="left" w:pos="360"/>
              </w:tabs>
              <w:spacing w:line="240" w:lineRule="auto"/>
              <w:jc w:val="both"/>
              <w:rPr>
                <w:rFonts w:ascii="Times New Roman" w:eastAsia="Calibri" w:hAnsi="Times New Roman" w:cs="Times New Roman"/>
                <w:b/>
                <w:bCs/>
                <w:lang w:val="sq-AL"/>
              </w:rPr>
            </w:pPr>
            <w:r w:rsidRPr="00413EA7">
              <w:rPr>
                <w:rFonts w:ascii="Times New Roman" w:eastAsia="Calibri" w:hAnsi="Times New Roman" w:cs="Times New Roman"/>
                <w:bCs/>
                <w:lang w:val="sq-AL"/>
              </w:rPr>
              <w:t>5. Kundër vendimit të Ministrit për mosregjistrim në regjistrat përkatës, mund të bëhet ankim në gjykatën kompetente, sipas legjislacionit procedural në fuqi.</w:t>
            </w:r>
          </w:p>
        </w:tc>
        <w:tc>
          <w:tcPr>
            <w:tcW w:w="4610" w:type="dxa"/>
            <w:shd w:val="clear" w:color="auto" w:fill="auto"/>
          </w:tcPr>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lastRenderedPageBreak/>
              <w:t xml:space="preserve">Komenti i Century 21: </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F1E8D">
            <w:pPr>
              <w:pStyle w:val="ListParagraph"/>
              <w:numPr>
                <w:ilvl w:val="0"/>
                <w:numId w:val="16"/>
              </w:numPr>
              <w:spacing w:line="240" w:lineRule="auto"/>
              <w:jc w:val="both"/>
              <w:rPr>
                <w:rFonts w:ascii="Times New Roman" w:hAnsi="Times New Roman" w:cs="Times New Roman"/>
                <w:lang w:val="sq-AL"/>
              </w:rPr>
            </w:pPr>
            <w:r w:rsidRPr="00413EA7">
              <w:rPr>
                <w:rFonts w:ascii="Times New Roman" w:hAnsi="Times New Roman" w:cs="Times New Roman"/>
                <w:lang w:val="sq-AL"/>
              </w:rPr>
              <w:t>Sugjerojmë që në Nenin 46 “Dispozita kalimtare”, të vendoset një afat maksimal brenda të cilit të gjithë ndërmjetësit që aktualisht ushtrojnë këtë veprimtari duhet të licencohen. Ndajmë këtë qëndrim për të evituar anomali dhe keqfunksionime të mundshme të industrisë në të ardhmen, apo edhe abuzime të mundshme nga ndërmjetësit që operojnë aktualisht në treg.</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47A1A">
            <w:pPr>
              <w:spacing w:line="240" w:lineRule="auto"/>
              <w:jc w:val="both"/>
              <w:rPr>
                <w:rFonts w:ascii="Times New Roman" w:hAnsi="Times New Roman" w:cs="Times New Roman"/>
                <w:u w:val="single"/>
                <w:lang w:val="sq-AL"/>
              </w:rPr>
            </w:pPr>
            <w:r w:rsidRPr="00413EA7">
              <w:rPr>
                <w:rFonts w:ascii="Times New Roman" w:hAnsi="Times New Roman" w:cs="Times New Roman"/>
                <w:u w:val="single"/>
                <w:lang w:val="sq-AL"/>
              </w:rPr>
              <w:t>Komenti i NAREA:</w:t>
            </w:r>
          </w:p>
          <w:p w:rsidR="00A60419" w:rsidRPr="00413EA7" w:rsidRDefault="00A60419" w:rsidP="00B47A1A">
            <w:pPr>
              <w:spacing w:line="240" w:lineRule="auto"/>
              <w:jc w:val="both"/>
              <w:rPr>
                <w:rFonts w:ascii="Times New Roman" w:hAnsi="Times New Roman" w:cs="Times New Roman"/>
                <w:u w:val="single"/>
                <w:lang w:val="sq-AL"/>
              </w:rPr>
            </w:pPr>
          </w:p>
          <w:p w:rsidR="00A60419" w:rsidRPr="00413EA7" w:rsidRDefault="00A60419" w:rsidP="00BF1E8D">
            <w:pPr>
              <w:pStyle w:val="ListParagraph"/>
              <w:numPr>
                <w:ilvl w:val="0"/>
                <w:numId w:val="16"/>
              </w:numPr>
              <w:spacing w:line="240" w:lineRule="auto"/>
              <w:jc w:val="both"/>
              <w:rPr>
                <w:rFonts w:ascii="Times New Roman" w:hAnsi="Times New Roman" w:cs="Times New Roman"/>
                <w:lang w:val="sq-AL"/>
              </w:rPr>
            </w:pPr>
            <w:r w:rsidRPr="00413EA7">
              <w:rPr>
                <w:rFonts w:ascii="Times New Roman" w:hAnsi="Times New Roman" w:cs="Times New Roman"/>
                <w:lang w:val="sq-AL"/>
              </w:rPr>
              <w:t>Të parashikohet kualifikimi dhe licensimi i të gjithë subjekteve që ushtrojnë veprimtarinë e ndërmjetësimit në pasuritë e paluajtshme brenda një periudhe të caktuar kohore, duke bërë dallimin mes agjentëve dhe brokerave.</w:t>
            </w:r>
          </w:p>
          <w:p w:rsidR="00A60419" w:rsidRPr="00413EA7" w:rsidRDefault="00A60419" w:rsidP="00BF1E8D">
            <w:pPr>
              <w:pStyle w:val="ListParagraph"/>
              <w:numPr>
                <w:ilvl w:val="0"/>
                <w:numId w:val="16"/>
              </w:numPr>
              <w:spacing w:line="240" w:lineRule="auto"/>
              <w:jc w:val="both"/>
              <w:rPr>
                <w:rFonts w:ascii="Times New Roman" w:hAnsi="Times New Roman" w:cs="Times New Roman"/>
                <w:lang w:val="sq-AL"/>
              </w:rPr>
            </w:pPr>
            <w:r w:rsidRPr="00413EA7">
              <w:rPr>
                <w:rFonts w:ascii="Times New Roman" w:hAnsi="Times New Roman" w:cs="Times New Roman"/>
                <w:lang w:val="sq-AL"/>
              </w:rPr>
              <w:t>Në projektligj të parashikohet ku të gjithë personat e licensuar, të regjistrohen në një regjistër kombëtar, ku një kopje e kësaj liste të qëndrojë në Ministrinë e Drejtësisë dhe DPPPP.</w:t>
            </w:r>
          </w:p>
          <w:p w:rsidR="00A60419" w:rsidRPr="00413EA7" w:rsidRDefault="00A60419" w:rsidP="00B47A1A">
            <w:pPr>
              <w:pStyle w:val="ListParagraph"/>
              <w:spacing w:line="240" w:lineRule="auto"/>
              <w:jc w:val="both"/>
              <w:rPr>
                <w:rFonts w:ascii="Times New Roman" w:hAnsi="Times New Roman" w:cs="Times New Roman"/>
                <w:lang w:val="sq-AL"/>
              </w:rPr>
            </w:pPr>
          </w:p>
          <w:p w:rsidR="00A60419" w:rsidRPr="00413EA7" w:rsidRDefault="00A60419" w:rsidP="00BF1E8D">
            <w:pPr>
              <w:pStyle w:val="ListParagraph"/>
              <w:numPr>
                <w:ilvl w:val="0"/>
                <w:numId w:val="16"/>
              </w:numPr>
              <w:spacing w:line="240" w:lineRule="auto"/>
              <w:jc w:val="both"/>
              <w:rPr>
                <w:rFonts w:ascii="Times New Roman" w:hAnsi="Times New Roman" w:cs="Times New Roman"/>
                <w:lang w:val="sq-AL"/>
              </w:rPr>
            </w:pPr>
            <w:r w:rsidRPr="00413EA7">
              <w:rPr>
                <w:rFonts w:ascii="Times New Roman" w:hAnsi="Times New Roman" w:cs="Times New Roman"/>
                <w:lang w:val="sq-AL"/>
              </w:rPr>
              <w:t>Në projektligj duhet parashikuar që zyrat që ushtrojnë aktivitetin e ndërmjetësimit të pasurive të paluajtshme të kenë në stafin e tyre asistentë/koordinatorë që jo domosdoshmërisht të jenë të licensuar.</w:t>
            </w:r>
          </w:p>
        </w:tc>
        <w:tc>
          <w:tcPr>
            <w:tcW w:w="3240" w:type="dxa"/>
          </w:tcPr>
          <w:p w:rsidR="00A60419" w:rsidRPr="00413EA7" w:rsidRDefault="00A60419" w:rsidP="00B47A1A">
            <w:pPr>
              <w:spacing w:line="240" w:lineRule="auto"/>
              <w:jc w:val="center"/>
              <w:rPr>
                <w:rFonts w:ascii="Times New Roman" w:hAnsi="Times New Roman" w:cs="Times New Roman"/>
                <w:b/>
                <w:color w:val="FF0000"/>
                <w:lang w:val="sq-AL"/>
              </w:rPr>
            </w:pPr>
            <w:r w:rsidRPr="00413EA7">
              <w:rPr>
                <w:rFonts w:ascii="Times New Roman" w:hAnsi="Times New Roman" w:cs="Times New Roman"/>
                <w:b/>
                <w:color w:val="000000" w:themeColor="text1"/>
                <w:lang w:val="sq-AL"/>
              </w:rPr>
              <w:lastRenderedPageBreak/>
              <w:t>PRANUAR PJESËRISHT</w:t>
            </w:r>
          </w:p>
        </w:tc>
        <w:tc>
          <w:tcPr>
            <w:tcW w:w="4230" w:type="dxa"/>
            <w:shd w:val="clear" w:color="auto" w:fill="auto"/>
            <w:tcMar>
              <w:top w:w="100" w:type="dxa"/>
              <w:left w:w="100" w:type="dxa"/>
              <w:bottom w:w="100" w:type="dxa"/>
              <w:right w:w="100" w:type="dxa"/>
            </w:tcMar>
          </w:tcPr>
          <w:p w:rsidR="00A60419" w:rsidRPr="003B0321" w:rsidRDefault="00A60419" w:rsidP="00B47A1A">
            <w:pPr>
              <w:spacing w:line="240" w:lineRule="auto"/>
              <w:jc w:val="both"/>
              <w:rPr>
                <w:rFonts w:ascii="Times New Roman" w:hAnsi="Times New Roman" w:cs="Times New Roman"/>
                <w:b/>
                <w:spacing w:val="-4"/>
                <w:u w:val="single"/>
                <w:lang w:val="sq-AL"/>
              </w:rPr>
            </w:pPr>
            <w:r w:rsidRPr="003B0321">
              <w:rPr>
                <w:rFonts w:ascii="Times New Roman" w:hAnsi="Times New Roman" w:cs="Times New Roman"/>
                <w:b/>
                <w:spacing w:val="-4"/>
                <w:u w:val="single"/>
                <w:lang w:val="sq-AL"/>
              </w:rPr>
              <w:t>Vlerësim i komenteve:</w:t>
            </w:r>
          </w:p>
          <w:p w:rsidR="00A60419" w:rsidRPr="00413EA7" w:rsidRDefault="00A60419" w:rsidP="00B47A1A">
            <w:pPr>
              <w:spacing w:line="240" w:lineRule="auto"/>
              <w:jc w:val="both"/>
              <w:rPr>
                <w:rFonts w:ascii="Times New Roman" w:hAnsi="Times New Roman" w:cs="Times New Roman"/>
                <w:spacing w:val="-4"/>
                <w:u w:val="single"/>
                <w:lang w:val="sq-AL"/>
              </w:rPr>
            </w:pPr>
          </w:p>
          <w:p w:rsidR="00A60419" w:rsidRPr="00413EA7" w:rsidRDefault="00A60419" w:rsidP="00B47A1A">
            <w:pPr>
              <w:spacing w:line="240" w:lineRule="auto"/>
              <w:jc w:val="both"/>
              <w:rPr>
                <w:rFonts w:ascii="Times New Roman" w:eastAsia="Calibri" w:hAnsi="Times New Roman" w:cs="Times New Roman"/>
                <w:b/>
                <w:bCs/>
                <w:lang w:val="sq-AL"/>
              </w:rPr>
            </w:pPr>
            <w:r w:rsidRPr="00413EA7">
              <w:rPr>
                <w:rFonts w:ascii="Times New Roman" w:hAnsi="Times New Roman" w:cs="Times New Roman"/>
                <w:spacing w:val="-4"/>
                <w:lang w:val="sq-AL"/>
              </w:rPr>
              <w:t xml:space="preserve">Në lidhje me komentin </w:t>
            </w:r>
            <w:r>
              <w:rPr>
                <w:rFonts w:ascii="Times New Roman" w:hAnsi="Times New Roman" w:cs="Times New Roman"/>
                <w:spacing w:val="-4"/>
                <w:lang w:val="sq-AL"/>
              </w:rPr>
              <w:t>e parë</w:t>
            </w:r>
            <w:r w:rsidRPr="00413EA7">
              <w:rPr>
                <w:rFonts w:ascii="Times New Roman" w:hAnsi="Times New Roman" w:cs="Times New Roman"/>
                <w:spacing w:val="-4"/>
                <w:lang w:val="sq-AL"/>
              </w:rPr>
              <w:t xml:space="preserve">, për dispozitën tranzitore, duke parashtruar që të vendoset një afat maksimal brenda të cilit të gjithë ndërmjetësit që ushtrojnë këtë veprimtari duhet të licencohen, është marrë në kosnideratë duke parashikuar se subjektet që kanë më pak se </w:t>
            </w:r>
            <w:r w:rsidRPr="00413EA7">
              <w:rPr>
                <w:rFonts w:ascii="Times New Roman" w:eastAsia="Calibri" w:hAnsi="Times New Roman" w:cs="Times New Roman"/>
                <w:bCs/>
                <w:lang w:val="sq-AL"/>
              </w:rPr>
              <w:t xml:space="preserve">12 muaj që ushtrojnë veprimtarinë e ndërmjetësimit të pasurive të paluajtshme në momentin e hyrjes në fuqi të këtij ligji, vijojnë të ushtrojnë aktivitetin e tyre, si dhe kanë detyrimin për të ndjekur programin e detyrueshëm të trajnimit dhe i nënshtrohen provimit të kualifikimit sipas këtij ligji, </w:t>
            </w:r>
            <w:r w:rsidRPr="00413EA7">
              <w:rPr>
                <w:rFonts w:ascii="Times New Roman" w:eastAsia="Calibri" w:hAnsi="Times New Roman" w:cs="Times New Roman"/>
                <w:b/>
                <w:bCs/>
                <w:lang w:val="sq-AL"/>
              </w:rPr>
              <w:t>brenda 12 muajve nga hyrja në fuqi e këtij ligji.</w:t>
            </w:r>
          </w:p>
          <w:p w:rsidR="00A60419" w:rsidRPr="00413EA7" w:rsidRDefault="00A60419" w:rsidP="00B47A1A">
            <w:pPr>
              <w:spacing w:line="240" w:lineRule="auto"/>
              <w:jc w:val="both"/>
              <w:rPr>
                <w:rFonts w:ascii="Times New Roman" w:eastAsia="Calibri" w:hAnsi="Times New Roman" w:cs="Times New Roman"/>
                <w:b/>
                <w:bCs/>
                <w:lang w:val="sq-AL"/>
              </w:rPr>
            </w:pPr>
          </w:p>
          <w:p w:rsidR="00A60419" w:rsidRPr="00413EA7" w:rsidRDefault="00A60419" w:rsidP="00B47A1A">
            <w:pPr>
              <w:spacing w:line="240" w:lineRule="auto"/>
              <w:jc w:val="both"/>
              <w:rPr>
                <w:rFonts w:ascii="Times New Roman" w:eastAsia="Calibri" w:hAnsi="Times New Roman" w:cs="Times New Roman"/>
                <w:bCs/>
                <w:lang w:val="sq-AL"/>
              </w:rPr>
            </w:pPr>
            <w:r w:rsidRPr="00413EA7">
              <w:rPr>
                <w:rFonts w:ascii="Times New Roman" w:eastAsia="Calibri" w:hAnsi="Times New Roman" w:cs="Times New Roman"/>
                <w:bCs/>
                <w:lang w:val="sq-AL"/>
              </w:rPr>
              <w:t>Ndërkohë,</w:t>
            </w:r>
            <w:r w:rsidRPr="00413EA7">
              <w:rPr>
                <w:rFonts w:ascii="Times New Roman" w:eastAsia="Calibri" w:hAnsi="Times New Roman" w:cs="Times New Roman"/>
                <w:b/>
                <w:bCs/>
                <w:lang w:val="sq-AL"/>
              </w:rPr>
              <w:t xml:space="preserve"> </w:t>
            </w:r>
            <w:r w:rsidRPr="00413EA7">
              <w:rPr>
                <w:rFonts w:ascii="Times New Roman" w:eastAsia="Calibri" w:hAnsi="Times New Roman" w:cs="Times New Roman"/>
                <w:bCs/>
                <w:lang w:val="sq-AL"/>
              </w:rPr>
              <w:t xml:space="preserve">subjektet që kanë të paktën 12 muaj që ushtrojnë veprimtarinë e ndërmjetësimit të pasurive të paluajtshme nga data e hyrjes në fuqi e këtij ligji, </w:t>
            </w:r>
            <w:r w:rsidRPr="00413EA7">
              <w:rPr>
                <w:rFonts w:ascii="Times New Roman" w:eastAsia="Calibri" w:hAnsi="Times New Roman" w:cs="Times New Roman"/>
                <w:b/>
                <w:bCs/>
                <w:lang w:val="sq-AL"/>
              </w:rPr>
              <w:t>brenda 6 muajve nga hyrja në fuqi e këtij ligji,</w:t>
            </w:r>
            <w:r w:rsidRPr="00413EA7">
              <w:rPr>
                <w:rFonts w:ascii="Times New Roman" w:eastAsia="Calibri" w:hAnsi="Times New Roman" w:cs="Times New Roman"/>
                <w:bCs/>
                <w:lang w:val="sq-AL"/>
              </w:rPr>
              <w:t xml:space="preserve"> paraqesin kërkesë pranë Ministrisë për regjistrimin e tyre në Regjistrat e Ndërmjetësve të Pasurive të Paluajtshme dhe </w:t>
            </w:r>
            <w:r w:rsidRPr="00413EA7">
              <w:rPr>
                <w:rFonts w:ascii="Times New Roman" w:eastAsia="Calibri" w:hAnsi="Times New Roman" w:cs="Times New Roman"/>
                <w:bCs/>
                <w:lang w:val="sq-AL"/>
              </w:rPr>
              <w:lastRenderedPageBreak/>
              <w:t xml:space="preserve">për t’u pajisur me certifikatën përkatëse (konsiderohen </w:t>
            </w:r>
            <w:r w:rsidRPr="00413EA7">
              <w:rPr>
                <w:rFonts w:ascii="Times New Roman" w:eastAsia="Calibri" w:hAnsi="Times New Roman" w:cs="Times New Roman"/>
                <w:bCs/>
                <w:i/>
                <w:lang w:val="sq-AL"/>
              </w:rPr>
              <w:t>ipso lege</w:t>
            </w:r>
            <w:r w:rsidRPr="00413EA7">
              <w:rPr>
                <w:rFonts w:ascii="Times New Roman" w:eastAsia="Calibri" w:hAnsi="Times New Roman" w:cs="Times New Roman"/>
                <w:bCs/>
                <w:lang w:val="sq-AL"/>
              </w:rPr>
              <w:t xml:space="preserve"> të certifikuar). </w:t>
            </w:r>
          </w:p>
          <w:p w:rsidR="00A60419" w:rsidRPr="00413EA7" w:rsidRDefault="00A60419" w:rsidP="00B47A1A">
            <w:pPr>
              <w:spacing w:line="240" w:lineRule="auto"/>
              <w:jc w:val="both"/>
              <w:rPr>
                <w:rFonts w:ascii="Times New Roman" w:eastAsia="Calibri" w:hAnsi="Times New Roman" w:cs="Times New Roman"/>
                <w:bCs/>
                <w:lang w:val="sq-AL"/>
              </w:rPr>
            </w:pPr>
          </w:p>
          <w:p w:rsidR="00A60419" w:rsidRPr="00413EA7" w:rsidRDefault="00A60419" w:rsidP="00B47A1A">
            <w:pPr>
              <w:spacing w:line="240" w:lineRule="auto"/>
              <w:jc w:val="both"/>
              <w:rPr>
                <w:rFonts w:ascii="Times New Roman" w:eastAsia="Calibri" w:hAnsi="Times New Roman" w:cs="Times New Roman"/>
                <w:bCs/>
                <w:lang w:val="sq-AL"/>
              </w:rPr>
            </w:pPr>
            <w:r w:rsidRPr="00413EA7">
              <w:rPr>
                <w:rFonts w:ascii="Times New Roman" w:hAnsi="Times New Roman" w:cs="Times New Roman"/>
              </w:rPr>
              <w:t>Propozimi aktual synon të vendosë një balancë sa më efektive midis vetërregullimit të tregut dhe rregullimit që po synohet përmes kësaj nisme ligjore. Kështu, duke vlerësuar se subjektet që kanë të paktën 1 vit që operojnë në mënyrë të rregullt në sektorin e pasurive të paluajtshme kanë përfituar dhe gëzojnë aftësitë e nevojshme profesionale dhe përshtatëse në treg, projektligji i konsideron të certifikuar për ushtrimin e veprimtarisë së ndërmjetësimit të pasurive të paluajtshme, duke parashikuar vetëm detyrimin e tyre për të paraqitur kërkesë pranë Ministrisë për regjistrimin e tyre në Regjistrat e Ndërmjetësve të Pasurive të Paluajtshme, duke paraqitur të gjitha të dhënat e kërkuara për pasqyrimin e tyre në regjistrat përkatës, si dhe të gjithë informacionin e nevojshëm që vërteton ushtrimin e veprimtarisë në mënyrë të rregullt. Ky parashikim ka si synim të mos rëndojë pozitën e ndërmjetësve të pasurive të paluajtshme që kanë të paktën 1 vit ose më shumë që operojnë në treg, duke vendosur barrierën e trajnimit si dhe të provimit të kualifikimit, kalimi jo me sukses i të cilit sjell moscertifikimin dhe mosvijimin e ushtrimit të kësaj veprimtarie nga këta subjekte.</w:t>
            </w:r>
          </w:p>
          <w:p w:rsidR="00A60419" w:rsidRPr="00413EA7" w:rsidRDefault="00A60419" w:rsidP="00B47A1A">
            <w:pPr>
              <w:spacing w:line="240" w:lineRule="auto"/>
              <w:jc w:val="both"/>
              <w:rPr>
                <w:rFonts w:ascii="Times New Roman" w:eastAsia="Calibri" w:hAnsi="Times New Roman" w:cs="Times New Roman"/>
                <w:bCs/>
                <w:lang w:val="sq-AL"/>
              </w:rPr>
            </w:pPr>
          </w:p>
          <w:p w:rsidR="00A60419" w:rsidRPr="00413EA7" w:rsidRDefault="00A60419" w:rsidP="00B47A1A">
            <w:pPr>
              <w:spacing w:line="240" w:lineRule="auto"/>
              <w:jc w:val="both"/>
              <w:rPr>
                <w:rFonts w:ascii="Times New Roman" w:eastAsia="Calibri" w:hAnsi="Times New Roman" w:cs="Times New Roman"/>
                <w:bCs/>
                <w:lang w:val="sq-AL"/>
              </w:rPr>
            </w:pPr>
            <w:r w:rsidRPr="00413EA7">
              <w:rPr>
                <w:rFonts w:ascii="Times New Roman" w:eastAsia="Calibri" w:hAnsi="Times New Roman" w:cs="Times New Roman"/>
                <w:bCs/>
                <w:lang w:val="sq-AL"/>
              </w:rPr>
              <w:t>Ko</w:t>
            </w:r>
            <w:r>
              <w:rPr>
                <w:rFonts w:ascii="Times New Roman" w:eastAsia="Calibri" w:hAnsi="Times New Roman" w:cs="Times New Roman"/>
                <w:bCs/>
                <w:lang w:val="sq-AL"/>
              </w:rPr>
              <w:t>menti i dytë</w:t>
            </w:r>
            <w:r w:rsidRPr="00413EA7">
              <w:rPr>
                <w:rFonts w:ascii="Times New Roman" w:eastAsia="Calibri" w:hAnsi="Times New Roman" w:cs="Times New Roman"/>
                <w:bCs/>
                <w:lang w:val="sq-AL"/>
              </w:rPr>
              <w:t xml:space="preserve">, sqarojmë se nuk është marrë në konsideratë, në vijim të vlerësimit të dhënë më sipër për ndarjen në broker dhe </w:t>
            </w:r>
            <w:r w:rsidRPr="00413EA7">
              <w:rPr>
                <w:rFonts w:ascii="Times New Roman" w:eastAsia="Calibri" w:hAnsi="Times New Roman" w:cs="Times New Roman"/>
                <w:bCs/>
                <w:lang w:val="sq-AL"/>
              </w:rPr>
              <w:lastRenderedPageBreak/>
              <w:t xml:space="preserve">agjent. </w:t>
            </w:r>
          </w:p>
          <w:p w:rsidR="00A60419" w:rsidRPr="00413EA7" w:rsidRDefault="00A60419" w:rsidP="00B47A1A">
            <w:pPr>
              <w:spacing w:line="240" w:lineRule="auto"/>
              <w:jc w:val="both"/>
              <w:rPr>
                <w:rFonts w:ascii="Times New Roman" w:eastAsia="Calibri" w:hAnsi="Times New Roman" w:cs="Times New Roman"/>
                <w:bCs/>
                <w:lang w:val="sq-AL"/>
              </w:rPr>
            </w:pPr>
          </w:p>
          <w:p w:rsidR="00A60419" w:rsidRPr="00413EA7" w:rsidRDefault="00A60419" w:rsidP="00B47A1A">
            <w:pPr>
              <w:spacing w:line="240" w:lineRule="auto"/>
              <w:jc w:val="both"/>
              <w:rPr>
                <w:rFonts w:ascii="Times New Roman" w:eastAsia="Times New Roman" w:hAnsi="Times New Roman" w:cs="Times New Roman"/>
                <w:lang w:val="sq-AL"/>
              </w:rPr>
            </w:pPr>
            <w:r w:rsidRPr="00413EA7">
              <w:rPr>
                <w:rFonts w:ascii="Times New Roman" w:eastAsia="Calibri" w:hAnsi="Times New Roman" w:cs="Times New Roman"/>
                <w:bCs/>
                <w:lang w:val="sq-AL"/>
              </w:rPr>
              <w:t>Ko</w:t>
            </w:r>
            <w:r>
              <w:rPr>
                <w:rFonts w:ascii="Times New Roman" w:eastAsia="Calibri" w:hAnsi="Times New Roman" w:cs="Times New Roman"/>
                <w:bCs/>
                <w:lang w:val="sq-AL"/>
              </w:rPr>
              <w:t>menti i tretë</w:t>
            </w:r>
            <w:r w:rsidRPr="00413EA7">
              <w:rPr>
                <w:rFonts w:ascii="Times New Roman" w:eastAsia="Calibri" w:hAnsi="Times New Roman" w:cs="Times New Roman"/>
                <w:bCs/>
                <w:lang w:val="sq-AL"/>
              </w:rPr>
              <w:t xml:space="preserve">, sqarojmë se gjendet pjesërisht në tekst në kushtet kur Ministria e Drejtësisë do të administrojë </w:t>
            </w:r>
            <w:r w:rsidRPr="00413EA7">
              <w:rPr>
                <w:rFonts w:ascii="Times New Roman" w:eastAsia="Times New Roman" w:hAnsi="Times New Roman" w:cs="Times New Roman"/>
                <w:lang w:val="sq-AL"/>
              </w:rPr>
              <w:t xml:space="preserve">Regjistrin Publik të Ndërmjetësve të Pasurive të Paluajtshme si dhe Regjistrin Unik të të Dhënave për Zyrat e Ndërmjetësimit të Pasurive të Paluajtshme dhe Ndërmjetësit e Pasurive të Paluajtshme (neni 14), ku do të hidhen të dhënat përkatëse dhe ndërmjetësit do të kenë detyrimin për të deklaruar të dhënat e ndryshuara brenda një afati të caktuar, në të kundërt përbën shkak për procedim disiplinor. </w:t>
            </w:r>
          </w:p>
          <w:p w:rsidR="00A60419" w:rsidRPr="00413EA7" w:rsidRDefault="00A60419" w:rsidP="00B47A1A">
            <w:pPr>
              <w:spacing w:line="240" w:lineRule="auto"/>
              <w:jc w:val="both"/>
              <w:rPr>
                <w:rFonts w:ascii="Times New Roman" w:eastAsia="Times New Roman" w:hAnsi="Times New Roman" w:cs="Times New Roman"/>
                <w:lang w:val="sq-AL"/>
              </w:rPr>
            </w:pPr>
          </w:p>
          <w:p w:rsidR="00A60419" w:rsidRPr="00413EA7" w:rsidRDefault="00A60419" w:rsidP="00B47A1A">
            <w:pPr>
              <w:spacing w:line="240" w:lineRule="auto"/>
              <w:jc w:val="both"/>
              <w:rPr>
                <w:rFonts w:ascii="Times New Roman" w:hAnsi="Times New Roman" w:cs="Times New Roman"/>
                <w:bCs/>
                <w:iCs/>
              </w:rPr>
            </w:pPr>
            <w:r w:rsidRPr="00413EA7">
              <w:rPr>
                <w:rFonts w:ascii="Times New Roman" w:eastAsia="Times New Roman" w:hAnsi="Times New Roman" w:cs="Times New Roman"/>
                <w:lang w:val="sq-AL"/>
              </w:rPr>
              <w:t xml:space="preserve">Administrimi i një kopjeje të këtij regjistri nga DPPPP e shohim tërësisht të panevojshëm, pasi </w:t>
            </w:r>
            <w:r w:rsidRPr="00413EA7">
              <w:rPr>
                <w:rFonts w:ascii="Times New Roman" w:hAnsi="Times New Roman" w:cs="Times New Roman"/>
                <w:bCs/>
                <w:iCs/>
              </w:rPr>
              <w:t xml:space="preserve">të dhënat që përmbahen në regjistrat përkatës nuk lidhen në thelb me objektin e veprimtarisë apo detyrat që ushtron DPPPP. Këto janë të dhëna të përgjithshme që nuk i shërbejnë në thelb hetimit administrative që kryen DPPPP ndaj një ndërmjetësi të pasurive të paluajtshme. Përkundrazi, të dhënat në këto regjistra i shërbejnë më së shumti Ministrisë së Drejtësisë, si institucioni kompetent për certifikimin, trajnimin, inspektimin dhe monitorimin e veprimtarisë së tyre në përqasje me dispozitat ligjore. </w:t>
            </w:r>
          </w:p>
          <w:p w:rsidR="00A60419" w:rsidRPr="00413EA7" w:rsidRDefault="00A60419" w:rsidP="00B47A1A">
            <w:pPr>
              <w:spacing w:line="240" w:lineRule="auto"/>
              <w:jc w:val="both"/>
              <w:rPr>
                <w:rFonts w:ascii="Times New Roman" w:hAnsi="Times New Roman" w:cs="Times New Roman"/>
                <w:bCs/>
                <w:iCs/>
              </w:rPr>
            </w:pPr>
            <w:r w:rsidRPr="00413EA7">
              <w:rPr>
                <w:rFonts w:ascii="Times New Roman" w:hAnsi="Times New Roman" w:cs="Times New Roman"/>
                <w:bCs/>
                <w:iCs/>
              </w:rPr>
              <w:t xml:space="preserve">Po kështu, sqarojmë se në rast se do të kërkohet përfitimi i të dhënave jopublike që përmbahen në këto regjistra, nga institucionet e interesuara, Ministria e Drejtësisë do të mund t’i vendosë në dispozicion organit </w:t>
            </w:r>
            <w:r w:rsidRPr="00413EA7">
              <w:rPr>
                <w:rFonts w:ascii="Times New Roman" w:hAnsi="Times New Roman" w:cs="Times New Roman"/>
                <w:bCs/>
                <w:iCs/>
              </w:rPr>
              <w:lastRenderedPageBreak/>
              <w:t xml:space="preserve">publik kërkues informacionin e nevojshëm në kuadër të një procedure administrative, në përputhje me Kodin e Procedurave Administrative dhe aktet e tjera ligjore në fuqi. </w:t>
            </w:r>
          </w:p>
          <w:p w:rsidR="00A60419" w:rsidRPr="00413EA7" w:rsidRDefault="00A60419" w:rsidP="00B47A1A">
            <w:pPr>
              <w:spacing w:line="240" w:lineRule="auto"/>
              <w:jc w:val="both"/>
              <w:rPr>
                <w:rFonts w:ascii="Times New Roman" w:eastAsia="Times New Roman" w:hAnsi="Times New Roman" w:cs="Times New Roman"/>
                <w:lang w:val="sq-AL"/>
              </w:rPr>
            </w:pPr>
          </w:p>
          <w:p w:rsidR="00A60419" w:rsidRPr="00413EA7" w:rsidRDefault="00A60419" w:rsidP="00B47A1A">
            <w:pPr>
              <w:spacing w:line="240" w:lineRule="auto"/>
              <w:jc w:val="both"/>
              <w:rPr>
                <w:rFonts w:ascii="Times New Roman" w:eastAsia="Calibri" w:hAnsi="Times New Roman" w:cs="Times New Roman"/>
                <w:bCs/>
                <w:lang w:val="sq-AL"/>
              </w:rPr>
            </w:pPr>
          </w:p>
          <w:p w:rsidR="00A60419" w:rsidRPr="00413EA7" w:rsidRDefault="00A60419" w:rsidP="00B47A1A">
            <w:pPr>
              <w:spacing w:line="240" w:lineRule="auto"/>
              <w:jc w:val="both"/>
              <w:rPr>
                <w:rFonts w:ascii="Times New Roman" w:eastAsia="Calibri" w:hAnsi="Times New Roman" w:cs="Times New Roman"/>
                <w:bCs/>
                <w:lang w:val="sq-AL"/>
              </w:rPr>
            </w:pPr>
          </w:p>
          <w:p w:rsidR="00A60419" w:rsidRPr="00413EA7" w:rsidRDefault="00A60419" w:rsidP="00B47A1A">
            <w:pPr>
              <w:spacing w:line="240" w:lineRule="auto"/>
              <w:jc w:val="both"/>
              <w:rPr>
                <w:rFonts w:ascii="Times New Roman" w:hAnsi="Times New Roman" w:cs="Times New Roman"/>
                <w:b/>
                <w:spacing w:val="-4"/>
                <w:lang w:val="sq-AL"/>
              </w:rPr>
            </w:pPr>
          </w:p>
          <w:p w:rsidR="00A60419" w:rsidRPr="00413EA7" w:rsidRDefault="00A60419" w:rsidP="00B47A1A">
            <w:pPr>
              <w:spacing w:line="240" w:lineRule="auto"/>
              <w:jc w:val="both"/>
              <w:rPr>
                <w:rFonts w:ascii="Times New Roman" w:hAnsi="Times New Roman" w:cs="Times New Roman"/>
                <w:spacing w:val="-4"/>
                <w:lang w:val="sq-AL"/>
              </w:rPr>
            </w:pPr>
          </w:p>
          <w:p w:rsidR="00A60419" w:rsidRPr="00413EA7" w:rsidRDefault="00A60419" w:rsidP="00B47A1A">
            <w:pPr>
              <w:spacing w:line="240" w:lineRule="auto"/>
              <w:jc w:val="both"/>
              <w:rPr>
                <w:rFonts w:ascii="Times New Roman" w:hAnsi="Times New Roman" w:cs="Times New Roman"/>
                <w:spacing w:val="-4"/>
                <w:lang w:val="sq-AL"/>
              </w:rPr>
            </w:pPr>
          </w:p>
        </w:tc>
      </w:tr>
    </w:tbl>
    <w:p w:rsidR="00FF0AE1" w:rsidRPr="007B31F9" w:rsidRDefault="00FF0AE1" w:rsidP="008779A3">
      <w:pPr>
        <w:tabs>
          <w:tab w:val="left" w:pos="3914"/>
        </w:tabs>
        <w:spacing w:line="240" w:lineRule="auto"/>
        <w:rPr>
          <w:rFonts w:ascii="Garamond" w:hAnsi="Garamond" w:cs="Times New Roman"/>
          <w:color w:val="FF0000"/>
          <w:lang w:val="de-DE"/>
        </w:rPr>
      </w:pPr>
    </w:p>
    <w:sectPr w:rsidR="00FF0AE1" w:rsidRPr="007B31F9" w:rsidSect="005F4258">
      <w:headerReference w:type="default" r:id="rId9"/>
      <w:footerReference w:type="default" r:id="rId10"/>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DB3" w:rsidRDefault="00427DB3">
      <w:pPr>
        <w:spacing w:line="240" w:lineRule="auto"/>
      </w:pPr>
      <w:r>
        <w:separator/>
      </w:r>
    </w:p>
  </w:endnote>
  <w:endnote w:type="continuationSeparator" w:id="0">
    <w:p w:rsidR="00427DB3" w:rsidRDefault="00427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52" w:rsidRDefault="00427DB3">
    <w:pPr>
      <w:jc w:val="right"/>
    </w:pPr>
    <w:r>
      <w:fldChar w:fldCharType="begin"/>
    </w:r>
    <w:r>
      <w:instrText>PAGE</w:instrText>
    </w:r>
    <w:r>
      <w:fldChar w:fldCharType="separate"/>
    </w:r>
    <w:r w:rsidR="0063257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DB3" w:rsidRDefault="00427DB3">
      <w:pPr>
        <w:spacing w:line="240" w:lineRule="auto"/>
      </w:pPr>
      <w:r>
        <w:separator/>
      </w:r>
    </w:p>
  </w:footnote>
  <w:footnote w:type="continuationSeparator" w:id="0">
    <w:p w:rsidR="00427DB3" w:rsidRDefault="00427DB3">
      <w:pPr>
        <w:spacing w:line="240" w:lineRule="auto"/>
      </w:pPr>
      <w:r>
        <w:continuationSeparator/>
      </w:r>
    </w:p>
  </w:footnote>
  <w:footnote w:id="1">
    <w:p w:rsidR="00A60419" w:rsidRPr="00332165" w:rsidRDefault="00A60419" w:rsidP="00A60419">
      <w:pPr>
        <w:pStyle w:val="FootnoteText"/>
        <w:jc w:val="both"/>
        <w:rPr>
          <w:rFonts w:ascii="Times New Roman" w:hAnsi="Times New Roman" w:cs="Times New Roman"/>
          <w:sz w:val="16"/>
          <w:szCs w:val="16"/>
        </w:rPr>
      </w:pPr>
      <w:r w:rsidRPr="00332165">
        <w:rPr>
          <w:rStyle w:val="FootnoteReference"/>
          <w:rFonts w:ascii="Times New Roman" w:hAnsi="Times New Roman" w:cs="Times New Roman"/>
          <w:sz w:val="16"/>
          <w:szCs w:val="16"/>
        </w:rPr>
        <w:footnoteRef/>
      </w:r>
      <w:r w:rsidRPr="00332165">
        <w:rPr>
          <w:rFonts w:ascii="Times New Roman" w:hAnsi="Times New Roman" w:cs="Times New Roman"/>
          <w:sz w:val="16"/>
          <w:szCs w:val="16"/>
        </w:rPr>
        <w:t xml:space="preserve"> Përfaqësues nga Shoqata Shqiptare të Ndërmjetësve të Pronave (</w:t>
      </w:r>
      <w:r w:rsidRPr="008C00B4">
        <w:rPr>
          <w:rFonts w:ascii="Times New Roman" w:hAnsi="Times New Roman" w:cs="Times New Roman"/>
          <w:sz w:val="16"/>
          <w:szCs w:val="16"/>
        </w:rPr>
        <w:t>NAREA- National Albanian Real Estate Association), RE-MAX Albania (Real Estate Partners</w:t>
      </w:r>
      <w:r w:rsidRPr="00332165">
        <w:rPr>
          <w:rFonts w:ascii="Times New Roman" w:hAnsi="Times New Roman" w:cs="Times New Roman"/>
          <w:sz w:val="16"/>
          <w:szCs w:val="16"/>
        </w:rPr>
        <w:t>), Century 21 Albania, Shoqëria “Domus Estate Service” (DES) shpk etj.</w:t>
      </w:r>
    </w:p>
  </w:footnote>
  <w:footnote w:id="2">
    <w:p w:rsidR="00A60419" w:rsidRPr="00E706BF" w:rsidRDefault="00A60419" w:rsidP="00A60419">
      <w:pPr>
        <w:pStyle w:val="FootnoteText"/>
        <w:jc w:val="both"/>
        <w:rPr>
          <w:rFonts w:ascii="Times New Roman" w:hAnsi="Times New Roman" w:cs="Times New Roman"/>
        </w:rPr>
      </w:pPr>
      <w:r w:rsidRPr="00332165">
        <w:rPr>
          <w:rStyle w:val="FootnoteReference"/>
          <w:rFonts w:ascii="Times New Roman" w:hAnsi="Times New Roman" w:cs="Times New Roman"/>
          <w:sz w:val="16"/>
          <w:szCs w:val="16"/>
        </w:rPr>
        <w:footnoteRef/>
      </w:r>
      <w:r w:rsidRPr="00332165">
        <w:rPr>
          <w:rFonts w:ascii="Times New Roman" w:hAnsi="Times New Roman" w:cs="Times New Roman"/>
          <w:sz w:val="16"/>
          <w:szCs w:val="16"/>
        </w:rPr>
        <w:t xml:space="preserve"> Me shkresë zyrtare kanë përcjellë sugjerime dhe komente subjektet vijues: Shoqata Shqiptare të Ndërmjetësve të Pronave (NAREA) me shkresën me nr. tonin 4918 prot., datë 04.08.2020; “Century 21 Albania” me shkresën me nr. 8 prot., datë 10.09.2020.</w:t>
      </w:r>
      <w:r w:rsidRPr="00E706BF">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E52" w:rsidRDefault="00950E52">
    <w:pPr>
      <w:jc w:val="center"/>
      <w:rPr>
        <w:rFonts w:ascii="Times New Roman" w:eastAsia="Times New Roman" w:hAnsi="Times New Roman" w:cs="Times New Roman"/>
        <w:b/>
        <w:sz w:val="24"/>
        <w:szCs w:val="24"/>
      </w:rPr>
    </w:pPr>
  </w:p>
  <w:p w:rsidR="00950E52" w:rsidRPr="00CD6973" w:rsidRDefault="00950E52">
    <w:pPr>
      <w:jc w:val="center"/>
      <w:rPr>
        <w:rFonts w:ascii="Times New Roman" w:eastAsia="Times New Roman" w:hAnsi="Times New Roman" w:cs="Times New Roman"/>
        <w:b/>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8"/>
  </w:num>
  <w:num w:numId="4">
    <w:abstractNumId w:val="13"/>
  </w:num>
  <w:num w:numId="5">
    <w:abstractNumId w:val="10"/>
  </w:num>
  <w:num w:numId="6">
    <w:abstractNumId w:val="17"/>
  </w:num>
  <w:num w:numId="7">
    <w:abstractNumId w:val="14"/>
  </w:num>
  <w:num w:numId="8">
    <w:abstractNumId w:val="6"/>
  </w:num>
  <w:num w:numId="9">
    <w:abstractNumId w:val="2"/>
  </w:num>
  <w:num w:numId="10">
    <w:abstractNumId w:val="5"/>
  </w:num>
  <w:num w:numId="11">
    <w:abstractNumId w:val="3"/>
  </w:num>
  <w:num w:numId="12">
    <w:abstractNumId w:val="15"/>
  </w:num>
  <w:num w:numId="13">
    <w:abstractNumId w:val="9"/>
  </w:num>
  <w:num w:numId="14">
    <w:abstractNumId w:val="11"/>
  </w:num>
  <w:num w:numId="15">
    <w:abstractNumId w:val="16"/>
  </w:num>
  <w:num w:numId="16">
    <w:abstractNumId w:val="7"/>
  </w:num>
  <w:num w:numId="17">
    <w:abstractNumId w:val="4"/>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D"/>
    <w:rsid w:val="00000FA3"/>
    <w:rsid w:val="0001105E"/>
    <w:rsid w:val="00011A76"/>
    <w:rsid w:val="00023C51"/>
    <w:rsid w:val="00026E1A"/>
    <w:rsid w:val="00042FCA"/>
    <w:rsid w:val="00053248"/>
    <w:rsid w:val="00062DD6"/>
    <w:rsid w:val="000641DA"/>
    <w:rsid w:val="000A3327"/>
    <w:rsid w:val="000B5861"/>
    <w:rsid w:val="000C23DB"/>
    <w:rsid w:val="000C55A6"/>
    <w:rsid w:val="000D5431"/>
    <w:rsid w:val="000E20C0"/>
    <w:rsid w:val="000F583B"/>
    <w:rsid w:val="0010123A"/>
    <w:rsid w:val="001073D3"/>
    <w:rsid w:val="001207A4"/>
    <w:rsid w:val="00121CF6"/>
    <w:rsid w:val="0012780F"/>
    <w:rsid w:val="0013398E"/>
    <w:rsid w:val="00137B6B"/>
    <w:rsid w:val="00147CA1"/>
    <w:rsid w:val="00152366"/>
    <w:rsid w:val="0015269F"/>
    <w:rsid w:val="0015430B"/>
    <w:rsid w:val="001571DF"/>
    <w:rsid w:val="0015732D"/>
    <w:rsid w:val="0015735F"/>
    <w:rsid w:val="001701D8"/>
    <w:rsid w:val="001717C4"/>
    <w:rsid w:val="00173F27"/>
    <w:rsid w:val="001855A9"/>
    <w:rsid w:val="00186B56"/>
    <w:rsid w:val="001A14AE"/>
    <w:rsid w:val="001C6912"/>
    <w:rsid w:val="001D2A7F"/>
    <w:rsid w:val="001D4228"/>
    <w:rsid w:val="001E332E"/>
    <w:rsid w:val="001E5814"/>
    <w:rsid w:val="001E6E95"/>
    <w:rsid w:val="001F7D66"/>
    <w:rsid w:val="00200D13"/>
    <w:rsid w:val="0020401F"/>
    <w:rsid w:val="002050E9"/>
    <w:rsid w:val="002051FC"/>
    <w:rsid w:val="00205A76"/>
    <w:rsid w:val="00206549"/>
    <w:rsid w:val="002076B5"/>
    <w:rsid w:val="002122BD"/>
    <w:rsid w:val="00213B28"/>
    <w:rsid w:val="00215C5F"/>
    <w:rsid w:val="00231608"/>
    <w:rsid w:val="00272B62"/>
    <w:rsid w:val="00276ACD"/>
    <w:rsid w:val="00287568"/>
    <w:rsid w:val="002909FB"/>
    <w:rsid w:val="0029193E"/>
    <w:rsid w:val="002B4C64"/>
    <w:rsid w:val="002C3470"/>
    <w:rsid w:val="002C6272"/>
    <w:rsid w:val="002C7323"/>
    <w:rsid w:val="002C7B76"/>
    <w:rsid w:val="002D1C01"/>
    <w:rsid w:val="002D621A"/>
    <w:rsid w:val="002E6779"/>
    <w:rsid w:val="002E7449"/>
    <w:rsid w:val="002F507F"/>
    <w:rsid w:val="002F6952"/>
    <w:rsid w:val="0033132E"/>
    <w:rsid w:val="003337A1"/>
    <w:rsid w:val="00337392"/>
    <w:rsid w:val="003431E8"/>
    <w:rsid w:val="00350466"/>
    <w:rsid w:val="003654C6"/>
    <w:rsid w:val="003670BA"/>
    <w:rsid w:val="00371AD1"/>
    <w:rsid w:val="003878D9"/>
    <w:rsid w:val="00390516"/>
    <w:rsid w:val="003905AE"/>
    <w:rsid w:val="003930C6"/>
    <w:rsid w:val="003A2342"/>
    <w:rsid w:val="003A266A"/>
    <w:rsid w:val="003B6319"/>
    <w:rsid w:val="003C1831"/>
    <w:rsid w:val="003C2E74"/>
    <w:rsid w:val="003E262D"/>
    <w:rsid w:val="003E341E"/>
    <w:rsid w:val="003F7D22"/>
    <w:rsid w:val="00400DD3"/>
    <w:rsid w:val="00405045"/>
    <w:rsid w:val="004078E0"/>
    <w:rsid w:val="004175ED"/>
    <w:rsid w:val="004207A5"/>
    <w:rsid w:val="00427ADB"/>
    <w:rsid w:val="00427C3C"/>
    <w:rsid w:val="00427DB3"/>
    <w:rsid w:val="004318DF"/>
    <w:rsid w:val="00431B75"/>
    <w:rsid w:val="004329C3"/>
    <w:rsid w:val="00444084"/>
    <w:rsid w:val="00445846"/>
    <w:rsid w:val="00461B9C"/>
    <w:rsid w:val="00474366"/>
    <w:rsid w:val="00474D5C"/>
    <w:rsid w:val="00484D56"/>
    <w:rsid w:val="004A270B"/>
    <w:rsid w:val="004A2B4E"/>
    <w:rsid w:val="004B2844"/>
    <w:rsid w:val="004B7F05"/>
    <w:rsid w:val="004D7DB6"/>
    <w:rsid w:val="00501AF5"/>
    <w:rsid w:val="005033F1"/>
    <w:rsid w:val="00505B66"/>
    <w:rsid w:val="005232C7"/>
    <w:rsid w:val="00530093"/>
    <w:rsid w:val="00531B65"/>
    <w:rsid w:val="0053451E"/>
    <w:rsid w:val="00541031"/>
    <w:rsid w:val="0055116A"/>
    <w:rsid w:val="00554E29"/>
    <w:rsid w:val="00560281"/>
    <w:rsid w:val="0056623A"/>
    <w:rsid w:val="0057427A"/>
    <w:rsid w:val="005752F1"/>
    <w:rsid w:val="00576615"/>
    <w:rsid w:val="00581FEA"/>
    <w:rsid w:val="00582838"/>
    <w:rsid w:val="0058712E"/>
    <w:rsid w:val="00596475"/>
    <w:rsid w:val="005A0817"/>
    <w:rsid w:val="005A2D9C"/>
    <w:rsid w:val="005A484B"/>
    <w:rsid w:val="005A6EF4"/>
    <w:rsid w:val="005B4F7B"/>
    <w:rsid w:val="005C1755"/>
    <w:rsid w:val="005F0AC9"/>
    <w:rsid w:val="005F4258"/>
    <w:rsid w:val="005F6EF5"/>
    <w:rsid w:val="00602B54"/>
    <w:rsid w:val="00602F06"/>
    <w:rsid w:val="0061361B"/>
    <w:rsid w:val="0061656A"/>
    <w:rsid w:val="00622317"/>
    <w:rsid w:val="00622A41"/>
    <w:rsid w:val="006319A7"/>
    <w:rsid w:val="00632570"/>
    <w:rsid w:val="00633AB7"/>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932F9"/>
    <w:rsid w:val="0069364C"/>
    <w:rsid w:val="006B6442"/>
    <w:rsid w:val="006F0470"/>
    <w:rsid w:val="006F0F9A"/>
    <w:rsid w:val="007123E6"/>
    <w:rsid w:val="00715778"/>
    <w:rsid w:val="00720574"/>
    <w:rsid w:val="00730D48"/>
    <w:rsid w:val="007615D3"/>
    <w:rsid w:val="00783C66"/>
    <w:rsid w:val="00784D3C"/>
    <w:rsid w:val="00795E9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76E1"/>
    <w:rsid w:val="00827E77"/>
    <w:rsid w:val="008435A7"/>
    <w:rsid w:val="008504A8"/>
    <w:rsid w:val="00860C40"/>
    <w:rsid w:val="00861CC4"/>
    <w:rsid w:val="00863189"/>
    <w:rsid w:val="00866CAD"/>
    <w:rsid w:val="008777CC"/>
    <w:rsid w:val="008779A3"/>
    <w:rsid w:val="00882DD5"/>
    <w:rsid w:val="00884878"/>
    <w:rsid w:val="0089667C"/>
    <w:rsid w:val="008A2E47"/>
    <w:rsid w:val="008A5679"/>
    <w:rsid w:val="008A5791"/>
    <w:rsid w:val="008B2531"/>
    <w:rsid w:val="008B57D7"/>
    <w:rsid w:val="008B71BB"/>
    <w:rsid w:val="008B7228"/>
    <w:rsid w:val="008C6C95"/>
    <w:rsid w:val="008C7FB5"/>
    <w:rsid w:val="008D5445"/>
    <w:rsid w:val="00901200"/>
    <w:rsid w:val="00903C69"/>
    <w:rsid w:val="0091019E"/>
    <w:rsid w:val="009112B5"/>
    <w:rsid w:val="00930011"/>
    <w:rsid w:val="00930A3F"/>
    <w:rsid w:val="00935083"/>
    <w:rsid w:val="00935691"/>
    <w:rsid w:val="0094251C"/>
    <w:rsid w:val="00950C1D"/>
    <w:rsid w:val="00950E52"/>
    <w:rsid w:val="009656D5"/>
    <w:rsid w:val="00972367"/>
    <w:rsid w:val="009759FC"/>
    <w:rsid w:val="00975C6A"/>
    <w:rsid w:val="009907F9"/>
    <w:rsid w:val="009B1320"/>
    <w:rsid w:val="009B61E7"/>
    <w:rsid w:val="009C5B9A"/>
    <w:rsid w:val="009D025B"/>
    <w:rsid w:val="009E02AE"/>
    <w:rsid w:val="00A054C0"/>
    <w:rsid w:val="00A15DB8"/>
    <w:rsid w:val="00A20E47"/>
    <w:rsid w:val="00A2414A"/>
    <w:rsid w:val="00A255A2"/>
    <w:rsid w:val="00A34863"/>
    <w:rsid w:val="00A41066"/>
    <w:rsid w:val="00A46F85"/>
    <w:rsid w:val="00A54EB2"/>
    <w:rsid w:val="00A60419"/>
    <w:rsid w:val="00A66FC4"/>
    <w:rsid w:val="00A7013B"/>
    <w:rsid w:val="00A725E4"/>
    <w:rsid w:val="00A74290"/>
    <w:rsid w:val="00A80699"/>
    <w:rsid w:val="00A92DF6"/>
    <w:rsid w:val="00AA2006"/>
    <w:rsid w:val="00AA283B"/>
    <w:rsid w:val="00AA2E88"/>
    <w:rsid w:val="00AA5805"/>
    <w:rsid w:val="00AC0A2A"/>
    <w:rsid w:val="00AD2431"/>
    <w:rsid w:val="00AE4529"/>
    <w:rsid w:val="00B06588"/>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A0911"/>
    <w:rsid w:val="00BA236B"/>
    <w:rsid w:val="00BA5DB3"/>
    <w:rsid w:val="00BA6DC0"/>
    <w:rsid w:val="00BB1D52"/>
    <w:rsid w:val="00BB49CB"/>
    <w:rsid w:val="00BB4AAE"/>
    <w:rsid w:val="00BC127F"/>
    <w:rsid w:val="00BE501E"/>
    <w:rsid w:val="00BE5432"/>
    <w:rsid w:val="00BF1E8D"/>
    <w:rsid w:val="00BF35BB"/>
    <w:rsid w:val="00BF72F5"/>
    <w:rsid w:val="00C05098"/>
    <w:rsid w:val="00C069B4"/>
    <w:rsid w:val="00C12A3C"/>
    <w:rsid w:val="00C20157"/>
    <w:rsid w:val="00C20D8A"/>
    <w:rsid w:val="00C34FDA"/>
    <w:rsid w:val="00C47C30"/>
    <w:rsid w:val="00C505B6"/>
    <w:rsid w:val="00C53063"/>
    <w:rsid w:val="00C54A9B"/>
    <w:rsid w:val="00C57D8A"/>
    <w:rsid w:val="00C6024E"/>
    <w:rsid w:val="00C63E58"/>
    <w:rsid w:val="00C711DD"/>
    <w:rsid w:val="00C71D22"/>
    <w:rsid w:val="00C855DB"/>
    <w:rsid w:val="00C9213E"/>
    <w:rsid w:val="00CA04FD"/>
    <w:rsid w:val="00CA4639"/>
    <w:rsid w:val="00CA7413"/>
    <w:rsid w:val="00CA76A5"/>
    <w:rsid w:val="00CB6950"/>
    <w:rsid w:val="00CC0F9B"/>
    <w:rsid w:val="00CC4C23"/>
    <w:rsid w:val="00CD45D8"/>
    <w:rsid w:val="00CD4AD8"/>
    <w:rsid w:val="00CD6973"/>
    <w:rsid w:val="00CD69D2"/>
    <w:rsid w:val="00CE1F96"/>
    <w:rsid w:val="00D148B9"/>
    <w:rsid w:val="00D229B9"/>
    <w:rsid w:val="00D4391A"/>
    <w:rsid w:val="00D447D8"/>
    <w:rsid w:val="00D56452"/>
    <w:rsid w:val="00D60AA2"/>
    <w:rsid w:val="00D65886"/>
    <w:rsid w:val="00D67937"/>
    <w:rsid w:val="00D75C4D"/>
    <w:rsid w:val="00D8607A"/>
    <w:rsid w:val="00D93F66"/>
    <w:rsid w:val="00D97C2D"/>
    <w:rsid w:val="00DA6AF3"/>
    <w:rsid w:val="00DB7C6F"/>
    <w:rsid w:val="00DC2D62"/>
    <w:rsid w:val="00DD02B7"/>
    <w:rsid w:val="00DD39BB"/>
    <w:rsid w:val="00DE5B05"/>
    <w:rsid w:val="00DF3E25"/>
    <w:rsid w:val="00E0026C"/>
    <w:rsid w:val="00E020ED"/>
    <w:rsid w:val="00E022D2"/>
    <w:rsid w:val="00E06D2E"/>
    <w:rsid w:val="00E10DA4"/>
    <w:rsid w:val="00E113FF"/>
    <w:rsid w:val="00E17F06"/>
    <w:rsid w:val="00E20C27"/>
    <w:rsid w:val="00E25EAD"/>
    <w:rsid w:val="00E54E54"/>
    <w:rsid w:val="00E55C0B"/>
    <w:rsid w:val="00E60B7C"/>
    <w:rsid w:val="00E61EC4"/>
    <w:rsid w:val="00E705E5"/>
    <w:rsid w:val="00E70EDB"/>
    <w:rsid w:val="00E7258E"/>
    <w:rsid w:val="00E749CB"/>
    <w:rsid w:val="00E7621C"/>
    <w:rsid w:val="00E81197"/>
    <w:rsid w:val="00E85B2A"/>
    <w:rsid w:val="00E96336"/>
    <w:rsid w:val="00E97894"/>
    <w:rsid w:val="00EA7D4E"/>
    <w:rsid w:val="00EB5242"/>
    <w:rsid w:val="00EB5734"/>
    <w:rsid w:val="00ED0B46"/>
    <w:rsid w:val="00EE137E"/>
    <w:rsid w:val="00EE4945"/>
    <w:rsid w:val="00EF0429"/>
    <w:rsid w:val="00F03002"/>
    <w:rsid w:val="00F10102"/>
    <w:rsid w:val="00F15395"/>
    <w:rsid w:val="00F2019C"/>
    <w:rsid w:val="00F35393"/>
    <w:rsid w:val="00F4791D"/>
    <w:rsid w:val="00F51C41"/>
    <w:rsid w:val="00F531E2"/>
    <w:rsid w:val="00F5525B"/>
    <w:rsid w:val="00F571A0"/>
    <w:rsid w:val="00F75BF6"/>
    <w:rsid w:val="00F85747"/>
    <w:rsid w:val="00F90C97"/>
    <w:rsid w:val="00F964A7"/>
    <w:rsid w:val="00FA327A"/>
    <w:rsid w:val="00FA6CD6"/>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ultimipublik.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E38CC-E9C0-4D70-8328-9D8898FE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13313</Words>
  <Characters>75888</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Alma Dylgjeri</cp:lastModifiedBy>
  <cp:revision>2</cp:revision>
  <cp:lastPrinted>2020-07-21T17:23:00Z</cp:lastPrinted>
  <dcterms:created xsi:type="dcterms:W3CDTF">2020-11-12T14:14:00Z</dcterms:created>
  <dcterms:modified xsi:type="dcterms:W3CDTF">2020-11-12T14:14:00Z</dcterms:modified>
</cp:coreProperties>
</file>